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E50381" w14:textId="77777777" w:rsidR="00546070" w:rsidRDefault="00000000">
      <w:pPr>
        <w:snapToGrid w:val="0"/>
        <w:spacing w:line="360" w:lineRule="auto"/>
        <w:rPr>
          <w:rFonts w:ascii="宋体" w:hAnsi="宋体"/>
          <w:b/>
          <w:sz w:val="32"/>
          <w:szCs w:val="32"/>
        </w:rPr>
      </w:pPr>
      <w:r>
        <w:rPr>
          <w:rFonts w:ascii="仿宋_GB2312" w:eastAsiaTheme="majorEastAsia" w:hint="eastAsia"/>
          <w:color w:val="000000"/>
          <w:sz w:val="32"/>
          <w:szCs w:val="32"/>
        </w:rPr>
        <w:t>附件</w:t>
      </w:r>
      <w:r>
        <w:rPr>
          <w:rFonts w:ascii="仿宋_GB2312" w:eastAsiaTheme="majorEastAsia" w:hint="eastAsia"/>
          <w:color w:val="000000"/>
          <w:sz w:val="32"/>
          <w:szCs w:val="32"/>
        </w:rPr>
        <w:t>1</w:t>
      </w:r>
    </w:p>
    <w:p w14:paraId="0CC437EB" w14:textId="77777777" w:rsidR="00546070" w:rsidRDefault="00000000">
      <w:pPr>
        <w:snapToGrid w:val="0"/>
        <w:spacing w:line="360" w:lineRule="auto"/>
        <w:jc w:val="center"/>
        <w:rPr>
          <w:rFonts w:ascii="宋体" w:hAnsi="宋体"/>
          <w:b/>
          <w:sz w:val="32"/>
          <w:szCs w:val="32"/>
        </w:rPr>
      </w:pPr>
      <w:r>
        <w:rPr>
          <w:rFonts w:ascii="宋体" w:hAnsi="宋体" w:hint="eastAsia"/>
          <w:b/>
          <w:sz w:val="32"/>
          <w:szCs w:val="32"/>
        </w:rPr>
        <w:t>协会标准项目建议书</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3"/>
        <w:gridCol w:w="1134"/>
        <w:gridCol w:w="425"/>
        <w:gridCol w:w="567"/>
        <w:gridCol w:w="993"/>
        <w:gridCol w:w="482"/>
        <w:gridCol w:w="1076"/>
        <w:gridCol w:w="759"/>
        <w:gridCol w:w="2525"/>
      </w:tblGrid>
      <w:tr w:rsidR="00546070" w14:paraId="208E9137" w14:textId="77777777" w:rsidTr="001B4382">
        <w:trPr>
          <w:trHeight w:val="785"/>
          <w:jc w:val="center"/>
        </w:trPr>
        <w:tc>
          <w:tcPr>
            <w:tcW w:w="1783" w:type="dxa"/>
            <w:tcBorders>
              <w:top w:val="single" w:sz="4" w:space="0" w:color="auto"/>
              <w:left w:val="single" w:sz="4" w:space="0" w:color="auto"/>
              <w:bottom w:val="single" w:sz="4" w:space="0" w:color="auto"/>
              <w:right w:val="single" w:sz="4" w:space="0" w:color="auto"/>
            </w:tcBorders>
            <w:vAlign w:val="center"/>
          </w:tcPr>
          <w:p w14:paraId="5EA1F3DB" w14:textId="77777777" w:rsidR="00546070" w:rsidRPr="001B4382" w:rsidRDefault="00000000">
            <w:pPr>
              <w:snapToGrid w:val="0"/>
              <w:jc w:val="center"/>
              <w:rPr>
                <w:rFonts w:ascii="宋体" w:hAnsi="宋体"/>
                <w:szCs w:val="21"/>
              </w:rPr>
            </w:pPr>
            <w:r w:rsidRPr="001B4382">
              <w:rPr>
                <w:rFonts w:ascii="宋体" w:hAnsi="宋体" w:hint="eastAsia"/>
                <w:szCs w:val="21"/>
              </w:rPr>
              <w:t>建议项目名称</w:t>
            </w:r>
          </w:p>
          <w:p w14:paraId="06150F53" w14:textId="77777777" w:rsidR="00546070" w:rsidRPr="001B4382" w:rsidRDefault="00000000">
            <w:pPr>
              <w:snapToGrid w:val="0"/>
              <w:ind w:leftChars="-6" w:left="2" w:hangingChars="7" w:hanging="15"/>
              <w:jc w:val="center"/>
              <w:rPr>
                <w:rFonts w:ascii="宋体" w:hAnsi="宋体"/>
                <w:szCs w:val="21"/>
              </w:rPr>
            </w:pPr>
            <w:r w:rsidRPr="001B4382">
              <w:rPr>
                <w:rFonts w:ascii="宋体" w:hAnsi="宋体" w:hint="eastAsia"/>
                <w:szCs w:val="21"/>
              </w:rPr>
              <w:t>(中文)</w:t>
            </w:r>
          </w:p>
        </w:tc>
        <w:tc>
          <w:tcPr>
            <w:tcW w:w="3119" w:type="dxa"/>
            <w:gridSpan w:val="4"/>
            <w:tcBorders>
              <w:top w:val="single" w:sz="4" w:space="0" w:color="auto"/>
              <w:left w:val="single" w:sz="4" w:space="0" w:color="auto"/>
              <w:bottom w:val="single" w:sz="4" w:space="0" w:color="auto"/>
              <w:right w:val="single" w:sz="4" w:space="0" w:color="auto"/>
            </w:tcBorders>
            <w:vAlign w:val="center"/>
          </w:tcPr>
          <w:p w14:paraId="70F992CE" w14:textId="77777777" w:rsidR="00546070" w:rsidRPr="001B4382" w:rsidRDefault="00000000">
            <w:pPr>
              <w:snapToGrid w:val="0"/>
              <w:jc w:val="left"/>
              <w:rPr>
                <w:rFonts w:ascii="宋体" w:hAnsi="宋体"/>
                <w:szCs w:val="21"/>
              </w:rPr>
            </w:pPr>
            <w:r w:rsidRPr="001B4382">
              <w:rPr>
                <w:rFonts w:ascii="宋体" w:hAnsi="宋体" w:hint="eastAsia"/>
                <w:szCs w:val="21"/>
              </w:rPr>
              <w:t>超高性能混凝土喷射施工技术规程</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181D6C2" w14:textId="77777777" w:rsidR="00546070" w:rsidRPr="001B4382" w:rsidRDefault="00000000">
            <w:pPr>
              <w:snapToGrid w:val="0"/>
              <w:jc w:val="center"/>
              <w:rPr>
                <w:rFonts w:ascii="宋体" w:hAnsi="宋体"/>
                <w:szCs w:val="21"/>
              </w:rPr>
            </w:pPr>
            <w:r w:rsidRPr="001B4382">
              <w:rPr>
                <w:rFonts w:ascii="宋体" w:hAnsi="宋体" w:hint="eastAsia"/>
                <w:szCs w:val="21"/>
              </w:rPr>
              <w:t>建议项目名称</w:t>
            </w:r>
          </w:p>
          <w:p w14:paraId="5D1895EF" w14:textId="77777777" w:rsidR="00546070" w:rsidRPr="001B4382" w:rsidRDefault="00000000">
            <w:pPr>
              <w:snapToGrid w:val="0"/>
              <w:jc w:val="center"/>
              <w:rPr>
                <w:rFonts w:ascii="宋体" w:hAnsi="宋体"/>
                <w:szCs w:val="21"/>
              </w:rPr>
            </w:pPr>
            <w:r w:rsidRPr="001B4382">
              <w:rPr>
                <w:rFonts w:ascii="宋体" w:hAnsi="宋体" w:hint="eastAsia"/>
                <w:szCs w:val="21"/>
              </w:rPr>
              <w:t>(英文)</w:t>
            </w:r>
          </w:p>
        </w:tc>
        <w:tc>
          <w:tcPr>
            <w:tcW w:w="3284" w:type="dxa"/>
            <w:gridSpan w:val="2"/>
            <w:tcBorders>
              <w:top w:val="single" w:sz="4" w:space="0" w:color="auto"/>
              <w:left w:val="single" w:sz="4" w:space="0" w:color="auto"/>
              <w:bottom w:val="single" w:sz="4" w:space="0" w:color="auto"/>
              <w:right w:val="single" w:sz="4" w:space="0" w:color="auto"/>
            </w:tcBorders>
            <w:vAlign w:val="center"/>
          </w:tcPr>
          <w:p w14:paraId="133CDA47" w14:textId="77777777" w:rsidR="00546070" w:rsidRPr="001B4382" w:rsidRDefault="00000000">
            <w:pPr>
              <w:snapToGrid w:val="0"/>
              <w:jc w:val="left"/>
              <w:rPr>
                <w:rFonts w:ascii="宋体" w:hAnsi="宋体"/>
                <w:szCs w:val="21"/>
              </w:rPr>
            </w:pPr>
            <w:r w:rsidRPr="001B4382">
              <w:rPr>
                <w:rFonts w:hint="eastAsia"/>
                <w:szCs w:val="21"/>
              </w:rPr>
              <w:t>Technical regulations for ultra-high performance concrete spray construction</w:t>
            </w:r>
          </w:p>
        </w:tc>
      </w:tr>
      <w:tr w:rsidR="00546070" w14:paraId="6CB7105B" w14:textId="77777777" w:rsidTr="001B4382">
        <w:trPr>
          <w:cantSplit/>
          <w:trHeight w:val="454"/>
          <w:jc w:val="center"/>
        </w:trPr>
        <w:tc>
          <w:tcPr>
            <w:tcW w:w="1783" w:type="dxa"/>
            <w:tcBorders>
              <w:top w:val="single" w:sz="4" w:space="0" w:color="auto"/>
              <w:left w:val="single" w:sz="4" w:space="0" w:color="auto"/>
              <w:bottom w:val="single" w:sz="4" w:space="0" w:color="auto"/>
              <w:right w:val="single" w:sz="4" w:space="0" w:color="auto"/>
            </w:tcBorders>
            <w:vAlign w:val="center"/>
          </w:tcPr>
          <w:p w14:paraId="1865A008" w14:textId="77777777" w:rsidR="00546070" w:rsidRPr="001B4382" w:rsidRDefault="00000000">
            <w:pPr>
              <w:snapToGrid w:val="0"/>
              <w:jc w:val="center"/>
              <w:rPr>
                <w:rFonts w:ascii="宋体" w:hAnsi="宋体"/>
                <w:szCs w:val="21"/>
              </w:rPr>
            </w:pPr>
            <w:r w:rsidRPr="001B4382">
              <w:rPr>
                <w:rFonts w:ascii="宋体" w:hAnsi="宋体" w:hint="eastAsia"/>
                <w:szCs w:val="21"/>
              </w:rPr>
              <w:t>制定或修订</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B91D77" w14:textId="77777777" w:rsidR="00546070" w:rsidRPr="001B4382" w:rsidRDefault="00000000">
            <w:pPr>
              <w:snapToGrid w:val="0"/>
              <w:jc w:val="left"/>
              <w:rPr>
                <w:rFonts w:ascii="宋体" w:hAnsi="宋体"/>
                <w:szCs w:val="21"/>
              </w:rPr>
            </w:pPr>
            <w:r w:rsidRPr="001B4382">
              <w:rPr>
                <w:rFonts w:ascii="宋体" w:hAnsi="宋体" w:hint="eastAsia"/>
                <w:szCs w:val="21"/>
              </w:rPr>
              <w:t>☑ 制定</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1AC0772" w14:textId="77777777" w:rsidR="00546070" w:rsidRPr="001B4382" w:rsidRDefault="00000000">
            <w:pPr>
              <w:snapToGrid w:val="0"/>
              <w:jc w:val="left"/>
              <w:rPr>
                <w:rFonts w:ascii="宋体" w:hAnsi="宋体"/>
                <w:szCs w:val="21"/>
              </w:rPr>
            </w:pPr>
            <w:r w:rsidRPr="001B4382">
              <w:rPr>
                <w:rFonts w:ascii="宋体" w:hAnsi="宋体" w:hint="eastAsia"/>
                <w:szCs w:val="21"/>
              </w:rPr>
              <w:t>□ 修订</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FA65026" w14:textId="77777777" w:rsidR="00546070" w:rsidRPr="001B4382" w:rsidRDefault="00000000">
            <w:pPr>
              <w:snapToGrid w:val="0"/>
              <w:jc w:val="center"/>
              <w:rPr>
                <w:rFonts w:ascii="宋体" w:hAnsi="宋体"/>
                <w:szCs w:val="21"/>
              </w:rPr>
            </w:pPr>
            <w:r w:rsidRPr="001B4382">
              <w:rPr>
                <w:rFonts w:ascii="宋体" w:hAnsi="宋体" w:hint="eastAsia"/>
                <w:szCs w:val="21"/>
              </w:rPr>
              <w:t>被修订标准号</w:t>
            </w:r>
          </w:p>
        </w:tc>
        <w:tc>
          <w:tcPr>
            <w:tcW w:w="3284" w:type="dxa"/>
            <w:gridSpan w:val="2"/>
            <w:tcBorders>
              <w:top w:val="single" w:sz="4" w:space="0" w:color="auto"/>
              <w:left w:val="single" w:sz="4" w:space="0" w:color="auto"/>
              <w:bottom w:val="single" w:sz="4" w:space="0" w:color="auto"/>
              <w:right w:val="single" w:sz="4" w:space="0" w:color="auto"/>
            </w:tcBorders>
            <w:vAlign w:val="center"/>
          </w:tcPr>
          <w:p w14:paraId="7A5D69F7" w14:textId="3BDCE107" w:rsidR="00546070" w:rsidRPr="001B4382" w:rsidRDefault="001B4382">
            <w:pPr>
              <w:snapToGrid w:val="0"/>
              <w:jc w:val="center"/>
              <w:rPr>
                <w:rFonts w:ascii="宋体" w:hAnsi="宋体"/>
                <w:szCs w:val="21"/>
              </w:rPr>
            </w:pPr>
            <w:r w:rsidRPr="00880A58">
              <w:rPr>
                <w:rFonts w:ascii="宋体" w:hAnsi="宋体" w:hint="eastAsia"/>
                <w:sz w:val="24"/>
              </w:rPr>
              <w:t>/</w:t>
            </w:r>
          </w:p>
        </w:tc>
      </w:tr>
      <w:tr w:rsidR="00546070" w14:paraId="207DBE4C" w14:textId="77777777" w:rsidTr="001B4382">
        <w:trPr>
          <w:cantSplit/>
          <w:trHeight w:val="454"/>
          <w:jc w:val="center"/>
        </w:trPr>
        <w:tc>
          <w:tcPr>
            <w:tcW w:w="1783" w:type="dxa"/>
            <w:tcBorders>
              <w:top w:val="single" w:sz="4" w:space="0" w:color="auto"/>
              <w:left w:val="single" w:sz="4" w:space="0" w:color="auto"/>
              <w:bottom w:val="single" w:sz="4" w:space="0" w:color="auto"/>
              <w:right w:val="single" w:sz="4" w:space="0" w:color="auto"/>
            </w:tcBorders>
            <w:vAlign w:val="center"/>
          </w:tcPr>
          <w:p w14:paraId="45FB54FD" w14:textId="77777777" w:rsidR="00546070" w:rsidRPr="001B4382" w:rsidRDefault="00000000">
            <w:pPr>
              <w:snapToGrid w:val="0"/>
              <w:jc w:val="center"/>
              <w:rPr>
                <w:rFonts w:ascii="宋体" w:hAnsi="宋体"/>
                <w:szCs w:val="21"/>
              </w:rPr>
            </w:pPr>
            <w:r w:rsidRPr="001B4382">
              <w:rPr>
                <w:rFonts w:ascii="宋体" w:hAnsi="宋体" w:hint="eastAsia"/>
                <w:szCs w:val="21"/>
              </w:rPr>
              <w:t>采用程度</w:t>
            </w:r>
          </w:p>
        </w:tc>
        <w:tc>
          <w:tcPr>
            <w:tcW w:w="1134" w:type="dxa"/>
            <w:tcBorders>
              <w:top w:val="single" w:sz="4" w:space="0" w:color="auto"/>
              <w:left w:val="single" w:sz="4" w:space="0" w:color="auto"/>
              <w:bottom w:val="single" w:sz="4" w:space="0" w:color="auto"/>
              <w:right w:val="single" w:sz="4" w:space="0" w:color="auto"/>
            </w:tcBorders>
            <w:vAlign w:val="center"/>
          </w:tcPr>
          <w:p w14:paraId="55F85755" w14:textId="77777777" w:rsidR="00546070" w:rsidRPr="001B4382" w:rsidRDefault="00000000">
            <w:pPr>
              <w:snapToGrid w:val="0"/>
              <w:jc w:val="left"/>
              <w:rPr>
                <w:rFonts w:ascii="宋体" w:hAnsi="宋体"/>
                <w:szCs w:val="21"/>
              </w:rPr>
            </w:pPr>
            <w:r w:rsidRPr="001B4382">
              <w:rPr>
                <w:rFonts w:ascii="宋体" w:hAnsi="宋体" w:hint="eastAsia"/>
                <w:szCs w:val="21"/>
              </w:rPr>
              <w:t>□ IDT</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33B4786" w14:textId="77777777" w:rsidR="00546070" w:rsidRPr="001B4382" w:rsidRDefault="00000000">
            <w:pPr>
              <w:snapToGrid w:val="0"/>
              <w:jc w:val="left"/>
              <w:rPr>
                <w:rFonts w:ascii="宋体" w:hAnsi="宋体"/>
                <w:szCs w:val="21"/>
              </w:rPr>
            </w:pPr>
            <w:r w:rsidRPr="001B4382">
              <w:rPr>
                <w:rFonts w:ascii="宋体" w:hAnsi="宋体" w:hint="eastAsia"/>
                <w:szCs w:val="21"/>
              </w:rPr>
              <w:t>□ MOD</w:t>
            </w:r>
          </w:p>
        </w:tc>
        <w:tc>
          <w:tcPr>
            <w:tcW w:w="993" w:type="dxa"/>
            <w:tcBorders>
              <w:top w:val="single" w:sz="4" w:space="0" w:color="auto"/>
              <w:left w:val="single" w:sz="4" w:space="0" w:color="auto"/>
              <w:bottom w:val="single" w:sz="4" w:space="0" w:color="auto"/>
              <w:right w:val="single" w:sz="4" w:space="0" w:color="auto"/>
            </w:tcBorders>
            <w:vAlign w:val="center"/>
          </w:tcPr>
          <w:p w14:paraId="0433ABE3" w14:textId="77777777" w:rsidR="00546070" w:rsidRPr="001B4382" w:rsidRDefault="00000000">
            <w:pPr>
              <w:snapToGrid w:val="0"/>
              <w:jc w:val="left"/>
              <w:rPr>
                <w:rFonts w:ascii="宋体" w:hAnsi="宋体"/>
                <w:szCs w:val="21"/>
              </w:rPr>
            </w:pPr>
            <w:r w:rsidRPr="001B4382">
              <w:rPr>
                <w:rFonts w:ascii="宋体" w:hAnsi="宋体" w:hint="eastAsia"/>
                <w:szCs w:val="21"/>
              </w:rPr>
              <w:t>□ NEQ</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D55CC86" w14:textId="77777777" w:rsidR="00546070" w:rsidRPr="001B4382" w:rsidRDefault="00000000">
            <w:pPr>
              <w:snapToGrid w:val="0"/>
              <w:jc w:val="center"/>
              <w:rPr>
                <w:rFonts w:ascii="宋体" w:hAnsi="宋体"/>
                <w:szCs w:val="21"/>
              </w:rPr>
            </w:pPr>
            <w:r w:rsidRPr="001B4382">
              <w:rPr>
                <w:rFonts w:ascii="宋体" w:hAnsi="宋体" w:hint="eastAsia"/>
                <w:szCs w:val="21"/>
              </w:rPr>
              <w:t>采标号</w:t>
            </w:r>
          </w:p>
        </w:tc>
        <w:tc>
          <w:tcPr>
            <w:tcW w:w="3284" w:type="dxa"/>
            <w:gridSpan w:val="2"/>
            <w:tcBorders>
              <w:top w:val="single" w:sz="4" w:space="0" w:color="auto"/>
              <w:left w:val="single" w:sz="4" w:space="0" w:color="auto"/>
              <w:bottom w:val="single" w:sz="4" w:space="0" w:color="auto"/>
              <w:right w:val="single" w:sz="4" w:space="0" w:color="auto"/>
            </w:tcBorders>
            <w:vAlign w:val="center"/>
          </w:tcPr>
          <w:p w14:paraId="6F941F32" w14:textId="604106E3" w:rsidR="00546070" w:rsidRPr="001B4382" w:rsidRDefault="001B4382">
            <w:pPr>
              <w:snapToGrid w:val="0"/>
              <w:jc w:val="center"/>
              <w:rPr>
                <w:rFonts w:ascii="宋体" w:hAnsi="宋体"/>
                <w:szCs w:val="21"/>
              </w:rPr>
            </w:pPr>
            <w:r w:rsidRPr="00880A58">
              <w:rPr>
                <w:rFonts w:ascii="宋体" w:hAnsi="宋体" w:hint="eastAsia"/>
                <w:sz w:val="24"/>
              </w:rPr>
              <w:t>/</w:t>
            </w:r>
          </w:p>
        </w:tc>
      </w:tr>
      <w:tr w:rsidR="00546070" w14:paraId="0C8DF89B" w14:textId="77777777" w:rsidTr="001B4382">
        <w:trPr>
          <w:cantSplit/>
          <w:trHeight w:val="454"/>
          <w:jc w:val="center"/>
        </w:trPr>
        <w:tc>
          <w:tcPr>
            <w:tcW w:w="1783" w:type="dxa"/>
            <w:tcBorders>
              <w:top w:val="single" w:sz="4" w:space="0" w:color="auto"/>
              <w:left w:val="single" w:sz="4" w:space="0" w:color="auto"/>
              <w:bottom w:val="single" w:sz="4" w:space="0" w:color="auto"/>
              <w:right w:val="single" w:sz="4" w:space="0" w:color="auto"/>
            </w:tcBorders>
            <w:vAlign w:val="center"/>
          </w:tcPr>
          <w:p w14:paraId="12FA2A47" w14:textId="77777777" w:rsidR="00546070" w:rsidRPr="001B4382" w:rsidRDefault="00000000">
            <w:pPr>
              <w:snapToGrid w:val="0"/>
              <w:jc w:val="center"/>
              <w:rPr>
                <w:rFonts w:ascii="宋体" w:hAnsi="宋体"/>
                <w:szCs w:val="21"/>
              </w:rPr>
            </w:pPr>
            <w:r w:rsidRPr="001B4382">
              <w:rPr>
                <w:rFonts w:ascii="宋体" w:hAnsi="宋体" w:hint="eastAsia"/>
                <w:szCs w:val="21"/>
              </w:rPr>
              <w:t>国际标准名称（中文）</w:t>
            </w:r>
          </w:p>
        </w:tc>
        <w:tc>
          <w:tcPr>
            <w:tcW w:w="3119" w:type="dxa"/>
            <w:gridSpan w:val="4"/>
            <w:tcBorders>
              <w:top w:val="single" w:sz="4" w:space="0" w:color="auto"/>
              <w:left w:val="single" w:sz="4" w:space="0" w:color="auto"/>
              <w:bottom w:val="single" w:sz="4" w:space="0" w:color="auto"/>
              <w:right w:val="single" w:sz="4" w:space="0" w:color="auto"/>
            </w:tcBorders>
            <w:vAlign w:val="center"/>
          </w:tcPr>
          <w:p w14:paraId="22348FE8" w14:textId="05A0037C" w:rsidR="00546070" w:rsidRPr="001B4382" w:rsidRDefault="001B4382">
            <w:pPr>
              <w:snapToGrid w:val="0"/>
              <w:jc w:val="center"/>
              <w:rPr>
                <w:rFonts w:ascii="宋体" w:hAnsi="宋体"/>
                <w:szCs w:val="21"/>
              </w:rPr>
            </w:pPr>
            <w:r w:rsidRPr="00880A58">
              <w:rPr>
                <w:rFonts w:ascii="宋体" w:hAnsi="宋体" w:hint="eastAsia"/>
                <w:sz w:val="24"/>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5816DE7" w14:textId="77777777" w:rsidR="00546070" w:rsidRPr="001B4382" w:rsidRDefault="00000000">
            <w:pPr>
              <w:snapToGrid w:val="0"/>
              <w:jc w:val="center"/>
              <w:rPr>
                <w:rFonts w:ascii="宋体" w:hAnsi="宋体"/>
                <w:szCs w:val="21"/>
              </w:rPr>
            </w:pPr>
            <w:r w:rsidRPr="001B4382">
              <w:rPr>
                <w:rFonts w:ascii="宋体" w:hAnsi="宋体" w:hint="eastAsia"/>
                <w:szCs w:val="21"/>
              </w:rPr>
              <w:t>国际标准名称（英文）</w:t>
            </w:r>
          </w:p>
        </w:tc>
        <w:tc>
          <w:tcPr>
            <w:tcW w:w="3284" w:type="dxa"/>
            <w:gridSpan w:val="2"/>
            <w:tcBorders>
              <w:top w:val="single" w:sz="4" w:space="0" w:color="auto"/>
              <w:left w:val="single" w:sz="4" w:space="0" w:color="auto"/>
              <w:bottom w:val="single" w:sz="4" w:space="0" w:color="auto"/>
              <w:right w:val="single" w:sz="4" w:space="0" w:color="auto"/>
            </w:tcBorders>
            <w:vAlign w:val="center"/>
          </w:tcPr>
          <w:p w14:paraId="616220B7" w14:textId="70448DC3" w:rsidR="00546070" w:rsidRPr="001B4382" w:rsidRDefault="001B4382">
            <w:pPr>
              <w:snapToGrid w:val="0"/>
              <w:jc w:val="center"/>
              <w:rPr>
                <w:rFonts w:ascii="宋体" w:hAnsi="宋体"/>
                <w:szCs w:val="21"/>
              </w:rPr>
            </w:pPr>
            <w:r w:rsidRPr="00880A58">
              <w:rPr>
                <w:rFonts w:ascii="宋体" w:hAnsi="宋体" w:hint="eastAsia"/>
                <w:sz w:val="24"/>
              </w:rPr>
              <w:t>/</w:t>
            </w:r>
          </w:p>
        </w:tc>
      </w:tr>
      <w:tr w:rsidR="00546070" w14:paraId="1112378F" w14:textId="77777777" w:rsidTr="001B4382">
        <w:trPr>
          <w:cantSplit/>
          <w:trHeight w:val="454"/>
          <w:jc w:val="center"/>
        </w:trPr>
        <w:tc>
          <w:tcPr>
            <w:tcW w:w="1783" w:type="dxa"/>
            <w:tcBorders>
              <w:top w:val="single" w:sz="4" w:space="0" w:color="auto"/>
              <w:left w:val="single" w:sz="4" w:space="0" w:color="auto"/>
              <w:bottom w:val="single" w:sz="4" w:space="0" w:color="auto"/>
              <w:right w:val="single" w:sz="4" w:space="0" w:color="auto"/>
            </w:tcBorders>
            <w:vAlign w:val="center"/>
          </w:tcPr>
          <w:p w14:paraId="3D8709E8" w14:textId="77777777" w:rsidR="00546070" w:rsidRPr="001B4382" w:rsidRDefault="00000000">
            <w:pPr>
              <w:snapToGrid w:val="0"/>
              <w:jc w:val="center"/>
              <w:rPr>
                <w:rFonts w:ascii="宋体" w:hAnsi="宋体"/>
                <w:szCs w:val="21"/>
              </w:rPr>
            </w:pPr>
            <w:r w:rsidRPr="001B4382">
              <w:rPr>
                <w:rFonts w:ascii="宋体" w:hAnsi="宋体" w:hint="eastAsia"/>
                <w:szCs w:val="21"/>
              </w:rPr>
              <w:t>ICS分类号</w:t>
            </w:r>
          </w:p>
        </w:tc>
        <w:tc>
          <w:tcPr>
            <w:tcW w:w="3119" w:type="dxa"/>
            <w:gridSpan w:val="4"/>
            <w:tcBorders>
              <w:top w:val="single" w:sz="4" w:space="0" w:color="auto"/>
              <w:left w:val="single" w:sz="4" w:space="0" w:color="auto"/>
              <w:bottom w:val="single" w:sz="4" w:space="0" w:color="auto"/>
              <w:right w:val="single" w:sz="4" w:space="0" w:color="auto"/>
            </w:tcBorders>
            <w:vAlign w:val="center"/>
          </w:tcPr>
          <w:p w14:paraId="0093DA95" w14:textId="193BAE74" w:rsidR="00546070" w:rsidRPr="001B4382" w:rsidRDefault="001B4382" w:rsidP="001B4382">
            <w:pPr>
              <w:snapToGrid w:val="0"/>
              <w:jc w:val="center"/>
              <w:rPr>
                <w:rFonts w:ascii="宋体" w:hAnsi="宋体"/>
                <w:szCs w:val="21"/>
              </w:rPr>
            </w:pPr>
            <w:r w:rsidRPr="00880A58">
              <w:rPr>
                <w:rFonts w:ascii="宋体" w:hAnsi="宋体" w:hint="eastAsia"/>
                <w:szCs w:val="21"/>
              </w:rPr>
              <w:t>9</w:t>
            </w:r>
            <w:r w:rsidRPr="00880A58">
              <w:rPr>
                <w:rFonts w:ascii="宋体" w:hAnsi="宋体"/>
                <w:szCs w:val="21"/>
              </w:rPr>
              <w:t>1.100.30</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3353CAD" w14:textId="77777777" w:rsidR="00546070" w:rsidRPr="001B4382" w:rsidRDefault="00000000">
            <w:pPr>
              <w:snapToGrid w:val="0"/>
              <w:jc w:val="center"/>
              <w:rPr>
                <w:rFonts w:ascii="宋体" w:hAnsi="宋体"/>
                <w:szCs w:val="21"/>
              </w:rPr>
            </w:pPr>
            <w:r w:rsidRPr="001B4382">
              <w:rPr>
                <w:rFonts w:ascii="宋体" w:hAnsi="宋体" w:hint="eastAsia"/>
                <w:szCs w:val="21"/>
              </w:rPr>
              <w:t>中国标准分类号</w:t>
            </w:r>
          </w:p>
        </w:tc>
        <w:tc>
          <w:tcPr>
            <w:tcW w:w="3284" w:type="dxa"/>
            <w:gridSpan w:val="2"/>
            <w:tcBorders>
              <w:top w:val="single" w:sz="4" w:space="0" w:color="auto"/>
              <w:left w:val="single" w:sz="4" w:space="0" w:color="auto"/>
              <w:bottom w:val="single" w:sz="4" w:space="0" w:color="auto"/>
              <w:right w:val="single" w:sz="4" w:space="0" w:color="auto"/>
            </w:tcBorders>
            <w:vAlign w:val="center"/>
          </w:tcPr>
          <w:p w14:paraId="6C659BAD" w14:textId="4649FD6C" w:rsidR="00546070" w:rsidRPr="001B4382" w:rsidRDefault="001B4382" w:rsidP="001B4382">
            <w:pPr>
              <w:snapToGrid w:val="0"/>
              <w:jc w:val="center"/>
              <w:rPr>
                <w:rFonts w:ascii="宋体" w:hAnsi="宋体"/>
                <w:szCs w:val="21"/>
              </w:rPr>
            </w:pPr>
            <w:r>
              <w:rPr>
                <w:rFonts w:ascii="宋体" w:hAnsi="宋体" w:hint="eastAsia"/>
                <w:szCs w:val="21"/>
              </w:rPr>
              <w:t>Q</w:t>
            </w:r>
            <w:r>
              <w:rPr>
                <w:rFonts w:ascii="宋体" w:hAnsi="宋体"/>
                <w:szCs w:val="21"/>
              </w:rPr>
              <w:t xml:space="preserve"> 13</w:t>
            </w:r>
          </w:p>
        </w:tc>
      </w:tr>
      <w:tr w:rsidR="00546070" w14:paraId="3F48BA52" w14:textId="77777777" w:rsidTr="001B4382">
        <w:trPr>
          <w:cantSplit/>
          <w:trHeight w:val="693"/>
          <w:jc w:val="center"/>
        </w:trPr>
        <w:tc>
          <w:tcPr>
            <w:tcW w:w="1783" w:type="dxa"/>
            <w:tcBorders>
              <w:top w:val="single" w:sz="4" w:space="0" w:color="auto"/>
              <w:left w:val="single" w:sz="4" w:space="0" w:color="auto"/>
              <w:bottom w:val="single" w:sz="4" w:space="0" w:color="auto"/>
              <w:right w:val="single" w:sz="4" w:space="0" w:color="auto"/>
            </w:tcBorders>
            <w:vAlign w:val="center"/>
          </w:tcPr>
          <w:p w14:paraId="02EA183C" w14:textId="77777777" w:rsidR="00546070" w:rsidRPr="001B4382" w:rsidRDefault="00000000">
            <w:pPr>
              <w:snapToGrid w:val="0"/>
              <w:jc w:val="center"/>
              <w:rPr>
                <w:rFonts w:ascii="宋体" w:hAnsi="宋体"/>
                <w:szCs w:val="21"/>
              </w:rPr>
            </w:pPr>
            <w:r w:rsidRPr="001B4382">
              <w:rPr>
                <w:rFonts w:ascii="宋体" w:hAnsi="宋体" w:hint="eastAsia"/>
                <w:szCs w:val="21"/>
              </w:rPr>
              <w:t>标准主要起草单位</w:t>
            </w:r>
          </w:p>
        </w:tc>
        <w:tc>
          <w:tcPr>
            <w:tcW w:w="3119" w:type="dxa"/>
            <w:gridSpan w:val="4"/>
            <w:tcBorders>
              <w:top w:val="single" w:sz="4" w:space="0" w:color="auto"/>
              <w:left w:val="single" w:sz="4" w:space="0" w:color="auto"/>
              <w:bottom w:val="single" w:sz="4" w:space="0" w:color="auto"/>
              <w:right w:val="single" w:sz="4" w:space="0" w:color="auto"/>
            </w:tcBorders>
            <w:vAlign w:val="center"/>
          </w:tcPr>
          <w:p w14:paraId="69B05A82" w14:textId="64CE6B23" w:rsidR="00546070" w:rsidRPr="001B4382" w:rsidRDefault="00000000">
            <w:pPr>
              <w:snapToGrid w:val="0"/>
              <w:jc w:val="center"/>
              <w:rPr>
                <w:rFonts w:ascii="宋体" w:hAnsi="宋体"/>
                <w:szCs w:val="21"/>
              </w:rPr>
            </w:pPr>
            <w:r w:rsidRPr="001B4382">
              <w:rPr>
                <w:rFonts w:ascii="宋体" w:hAnsi="宋体" w:hint="eastAsia"/>
                <w:szCs w:val="21"/>
              </w:rPr>
              <w:t>中交第二航务工程局有限公司</w:t>
            </w:r>
            <w:r w:rsidR="00517CC1">
              <w:rPr>
                <w:rFonts w:ascii="宋体" w:hAnsi="宋体" w:hint="eastAsia"/>
                <w:szCs w:val="21"/>
              </w:rPr>
              <w:t>等</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D8D2D95" w14:textId="77777777" w:rsidR="00546070" w:rsidRPr="001B4382" w:rsidRDefault="00000000">
            <w:pPr>
              <w:snapToGrid w:val="0"/>
              <w:jc w:val="center"/>
              <w:rPr>
                <w:rFonts w:ascii="宋体" w:hAnsi="宋体"/>
                <w:szCs w:val="21"/>
              </w:rPr>
            </w:pPr>
            <w:r w:rsidRPr="001B4382">
              <w:rPr>
                <w:rFonts w:ascii="宋体" w:hAnsi="宋体" w:hint="eastAsia"/>
                <w:szCs w:val="21"/>
              </w:rPr>
              <w:t>计划起止时间</w:t>
            </w:r>
          </w:p>
        </w:tc>
        <w:tc>
          <w:tcPr>
            <w:tcW w:w="3284" w:type="dxa"/>
            <w:gridSpan w:val="2"/>
            <w:tcBorders>
              <w:top w:val="single" w:sz="4" w:space="0" w:color="auto"/>
              <w:left w:val="single" w:sz="4" w:space="0" w:color="auto"/>
              <w:bottom w:val="single" w:sz="4" w:space="0" w:color="auto"/>
              <w:right w:val="single" w:sz="4" w:space="0" w:color="auto"/>
            </w:tcBorders>
            <w:vAlign w:val="center"/>
          </w:tcPr>
          <w:p w14:paraId="1C1A7D61" w14:textId="25F4ED64" w:rsidR="00546070" w:rsidRPr="001B4382" w:rsidRDefault="001B4382" w:rsidP="001B4382">
            <w:pPr>
              <w:snapToGrid w:val="0"/>
              <w:jc w:val="center"/>
              <w:rPr>
                <w:rFonts w:ascii="宋体" w:hAnsi="宋体"/>
                <w:szCs w:val="21"/>
              </w:rPr>
            </w:pPr>
            <w:r w:rsidRPr="00880A58">
              <w:rPr>
                <w:rFonts w:ascii="宋体" w:hAnsi="宋体" w:hint="eastAsia"/>
                <w:szCs w:val="21"/>
              </w:rPr>
              <w:t>2</w:t>
            </w:r>
            <w:r w:rsidRPr="00880A58">
              <w:rPr>
                <w:rFonts w:ascii="宋体" w:hAnsi="宋体"/>
                <w:szCs w:val="21"/>
              </w:rPr>
              <w:t>023.01</w:t>
            </w:r>
            <w:r w:rsidRPr="00880A58">
              <w:rPr>
                <w:rFonts w:ascii="宋体" w:hAnsi="宋体" w:hint="eastAsia"/>
                <w:sz w:val="24"/>
              </w:rPr>
              <w:t>～</w:t>
            </w:r>
            <w:r w:rsidRPr="00634D39">
              <w:rPr>
                <w:rFonts w:ascii="宋体" w:hAnsi="宋体"/>
                <w:szCs w:val="21"/>
              </w:rPr>
              <w:t>202</w:t>
            </w:r>
            <w:r w:rsidR="00634D39" w:rsidRPr="00634D39">
              <w:rPr>
                <w:rFonts w:ascii="宋体" w:hAnsi="宋体"/>
                <w:szCs w:val="21"/>
              </w:rPr>
              <w:t>3</w:t>
            </w:r>
            <w:r w:rsidRPr="00634D39">
              <w:rPr>
                <w:rFonts w:ascii="宋体" w:hAnsi="宋体"/>
                <w:szCs w:val="21"/>
              </w:rPr>
              <w:t>.</w:t>
            </w:r>
            <w:r w:rsidRPr="00E50F68">
              <w:rPr>
                <w:rFonts w:ascii="宋体" w:hAnsi="宋体"/>
                <w:szCs w:val="21"/>
              </w:rPr>
              <w:t>12</w:t>
            </w:r>
          </w:p>
        </w:tc>
      </w:tr>
      <w:tr w:rsidR="00546070" w14:paraId="2C8BA2B2" w14:textId="77777777" w:rsidTr="00322EC6">
        <w:trPr>
          <w:trHeight w:val="5975"/>
          <w:jc w:val="center"/>
        </w:trPr>
        <w:tc>
          <w:tcPr>
            <w:tcW w:w="1783" w:type="dxa"/>
            <w:tcBorders>
              <w:top w:val="single" w:sz="4" w:space="0" w:color="auto"/>
              <w:left w:val="single" w:sz="4" w:space="0" w:color="auto"/>
              <w:bottom w:val="single" w:sz="4" w:space="0" w:color="auto"/>
              <w:right w:val="single" w:sz="4" w:space="0" w:color="auto"/>
            </w:tcBorders>
            <w:vAlign w:val="center"/>
          </w:tcPr>
          <w:p w14:paraId="6420AB96" w14:textId="77777777" w:rsidR="00546070" w:rsidRPr="001B4382" w:rsidRDefault="00000000">
            <w:pPr>
              <w:snapToGrid w:val="0"/>
              <w:spacing w:line="360" w:lineRule="auto"/>
              <w:jc w:val="center"/>
              <w:rPr>
                <w:rFonts w:ascii="宋体" w:hAnsi="宋体"/>
                <w:szCs w:val="21"/>
              </w:rPr>
            </w:pPr>
            <w:r w:rsidRPr="001B4382">
              <w:rPr>
                <w:rFonts w:ascii="宋体" w:hAnsi="宋体" w:hint="eastAsia"/>
                <w:szCs w:val="21"/>
              </w:rPr>
              <w:t>目的﹑意义或</w:t>
            </w:r>
          </w:p>
          <w:p w14:paraId="5463847D" w14:textId="77777777" w:rsidR="00546070" w:rsidRPr="001B4382" w:rsidRDefault="00000000">
            <w:pPr>
              <w:snapToGrid w:val="0"/>
              <w:spacing w:line="360" w:lineRule="auto"/>
              <w:jc w:val="center"/>
              <w:rPr>
                <w:rFonts w:ascii="宋体" w:hAnsi="宋体"/>
                <w:szCs w:val="21"/>
              </w:rPr>
            </w:pPr>
            <w:r w:rsidRPr="001B4382">
              <w:rPr>
                <w:rFonts w:ascii="宋体" w:hAnsi="宋体" w:hint="eastAsia"/>
                <w:szCs w:val="21"/>
              </w:rPr>
              <w:t>必要性</w:t>
            </w:r>
          </w:p>
        </w:tc>
        <w:tc>
          <w:tcPr>
            <w:tcW w:w="7961" w:type="dxa"/>
            <w:gridSpan w:val="8"/>
            <w:tcBorders>
              <w:top w:val="single" w:sz="4" w:space="0" w:color="auto"/>
              <w:left w:val="single" w:sz="4" w:space="0" w:color="auto"/>
              <w:bottom w:val="single" w:sz="4" w:space="0" w:color="auto"/>
              <w:right w:val="single" w:sz="4" w:space="0" w:color="auto"/>
            </w:tcBorders>
            <w:vAlign w:val="center"/>
          </w:tcPr>
          <w:p w14:paraId="08DE97F0" w14:textId="64C2873B" w:rsidR="00546070" w:rsidRPr="001B4382" w:rsidRDefault="00000000">
            <w:pPr>
              <w:ind w:firstLineChars="200" w:firstLine="420"/>
              <w:rPr>
                <w:szCs w:val="21"/>
              </w:rPr>
            </w:pPr>
            <w:r w:rsidRPr="001B4382">
              <w:rPr>
                <w:rFonts w:hint="eastAsia"/>
                <w:szCs w:val="21"/>
              </w:rPr>
              <w:t>喷射混凝土作为一种成熟的施工技术，省去了制模支模、浇筑振捣和拆模等许多步骤，节省了材料和时间，其工艺特点使其修复加固工程，尤其是地下支护工程中极具竞争力。但喷射混凝土和普通混凝土一样，其缺点是脆性大、抗拉强度低、抗裂性和韧性较差。为了改善混凝土的性能，众多学者尝试在混凝土中掺入各种纤维材料以达到增韧、控裂的目的，继而展开了喷射纤维混凝土的研究和应用。尽管喷射钢纤维混凝土、喷射</w:t>
            </w:r>
            <w:r w:rsidRPr="001B4382">
              <w:rPr>
                <w:rFonts w:hint="eastAsia"/>
                <w:szCs w:val="21"/>
              </w:rPr>
              <w:t>ECC</w:t>
            </w:r>
            <w:r w:rsidRPr="001B4382">
              <w:rPr>
                <w:rFonts w:hint="eastAsia"/>
                <w:szCs w:val="21"/>
              </w:rPr>
              <w:t>等纤维增强水泥基材料已取得了广泛的应用，大大改善了普通混凝土抗拉强度低、韧性及抗裂性差的不足，但钢纤维混凝土、</w:t>
            </w:r>
            <w:r w:rsidRPr="001B4382">
              <w:rPr>
                <w:rFonts w:hint="eastAsia"/>
                <w:szCs w:val="21"/>
              </w:rPr>
              <w:t>ECC</w:t>
            </w:r>
            <w:r w:rsidRPr="001B4382">
              <w:rPr>
                <w:rFonts w:hint="eastAsia"/>
                <w:szCs w:val="21"/>
              </w:rPr>
              <w:t>仍存在着强度不够高、耐久性更待进一步提升的问题。如果能将兼具有超高力学性能、优异耐久性和良好变形性能的</w:t>
            </w:r>
            <w:r w:rsidR="001B4382">
              <w:rPr>
                <w:rFonts w:hint="eastAsia"/>
                <w:szCs w:val="21"/>
              </w:rPr>
              <w:t>超高性能混凝土（</w:t>
            </w:r>
            <w:r w:rsidRPr="001B4382">
              <w:rPr>
                <w:rFonts w:hint="eastAsia"/>
                <w:szCs w:val="21"/>
              </w:rPr>
              <w:t>UHPC</w:t>
            </w:r>
            <w:r w:rsidR="001B4382">
              <w:rPr>
                <w:rFonts w:hint="eastAsia"/>
                <w:szCs w:val="21"/>
              </w:rPr>
              <w:t>）</w:t>
            </w:r>
            <w:r w:rsidRPr="001B4382">
              <w:rPr>
                <w:rFonts w:hint="eastAsia"/>
                <w:szCs w:val="21"/>
              </w:rPr>
              <w:t>应用于喷射施工中，则将进一步解决钢纤维混凝土、</w:t>
            </w:r>
            <w:r w:rsidRPr="001B4382">
              <w:rPr>
                <w:rFonts w:hint="eastAsia"/>
                <w:szCs w:val="21"/>
              </w:rPr>
              <w:t>ECC</w:t>
            </w:r>
            <w:r w:rsidRPr="001B4382">
              <w:rPr>
                <w:rFonts w:hint="eastAsia"/>
                <w:szCs w:val="21"/>
              </w:rPr>
              <w:t>的性能和适用性问题，当前对于</w:t>
            </w:r>
            <w:r w:rsidRPr="001B4382">
              <w:rPr>
                <w:rFonts w:hint="eastAsia"/>
                <w:szCs w:val="21"/>
              </w:rPr>
              <w:t>UHPC</w:t>
            </w:r>
            <w:r w:rsidRPr="001B4382">
              <w:rPr>
                <w:rFonts w:hint="eastAsia"/>
                <w:szCs w:val="21"/>
              </w:rPr>
              <w:t>的喷射施工研究结果也证实了这一猜想。然而，目前国内外还没有一份能指导和规范超高性能混凝土喷射施工的技术文件，导致项目在使用时无据可依，严重制约了超高性能混凝土在喷射施工领域的规范化发展。</w:t>
            </w:r>
          </w:p>
          <w:p w14:paraId="5E779493" w14:textId="77777777" w:rsidR="00546070" w:rsidRPr="001B4382" w:rsidRDefault="00000000">
            <w:pPr>
              <w:ind w:firstLineChars="200" w:firstLine="420"/>
              <w:rPr>
                <w:rFonts w:ascii="宋体" w:hAnsi="宋体"/>
                <w:szCs w:val="21"/>
              </w:rPr>
            </w:pPr>
            <w:r w:rsidRPr="001B4382">
              <w:rPr>
                <w:rFonts w:hint="eastAsia"/>
                <w:szCs w:val="21"/>
              </w:rPr>
              <w:t>随着地下工程和加固修补工程项目需求量日益增多，对喷射混凝土的材料技术要求越来越高，超高性能混凝土喷射施工的应用前景广阔，其材料与工艺的确定成为了急需解决的研究课题。本规程提出了统一的超高性能混凝土喷射施工所需混凝土、喷射器具、施工工艺以及质量验收标准等技术要求，为超高性能混凝土喷射施工提供重要的参考依据。</w:t>
            </w:r>
          </w:p>
        </w:tc>
      </w:tr>
      <w:tr w:rsidR="00546070" w14:paraId="188C94A9" w14:textId="77777777" w:rsidTr="001B4382">
        <w:trPr>
          <w:trHeight w:val="1269"/>
          <w:jc w:val="center"/>
        </w:trPr>
        <w:tc>
          <w:tcPr>
            <w:tcW w:w="1783" w:type="dxa"/>
            <w:tcBorders>
              <w:top w:val="single" w:sz="4" w:space="0" w:color="auto"/>
              <w:left w:val="single" w:sz="4" w:space="0" w:color="auto"/>
              <w:bottom w:val="single" w:sz="4" w:space="0" w:color="auto"/>
              <w:right w:val="single" w:sz="4" w:space="0" w:color="auto"/>
            </w:tcBorders>
            <w:vAlign w:val="center"/>
          </w:tcPr>
          <w:p w14:paraId="03ED5199" w14:textId="77777777" w:rsidR="00546070" w:rsidRPr="001B4382" w:rsidRDefault="00000000">
            <w:pPr>
              <w:snapToGrid w:val="0"/>
              <w:spacing w:line="360" w:lineRule="auto"/>
              <w:jc w:val="center"/>
              <w:rPr>
                <w:rFonts w:ascii="宋体" w:hAnsi="宋体"/>
                <w:szCs w:val="21"/>
              </w:rPr>
            </w:pPr>
            <w:r w:rsidRPr="001B4382">
              <w:rPr>
                <w:rFonts w:ascii="宋体" w:hAnsi="宋体" w:hint="eastAsia"/>
                <w:szCs w:val="21"/>
              </w:rPr>
              <w:t>范围和主要</w:t>
            </w:r>
          </w:p>
          <w:p w14:paraId="42600045" w14:textId="77777777" w:rsidR="00546070" w:rsidRPr="001B4382" w:rsidRDefault="00000000">
            <w:pPr>
              <w:snapToGrid w:val="0"/>
              <w:spacing w:line="360" w:lineRule="auto"/>
              <w:jc w:val="center"/>
              <w:rPr>
                <w:rFonts w:ascii="宋体" w:hAnsi="宋体"/>
                <w:szCs w:val="21"/>
              </w:rPr>
            </w:pPr>
            <w:r w:rsidRPr="001B4382">
              <w:rPr>
                <w:rFonts w:ascii="宋体" w:hAnsi="宋体" w:hint="eastAsia"/>
                <w:szCs w:val="21"/>
              </w:rPr>
              <w:t>技术内容</w:t>
            </w:r>
          </w:p>
        </w:tc>
        <w:tc>
          <w:tcPr>
            <w:tcW w:w="7961" w:type="dxa"/>
            <w:gridSpan w:val="8"/>
            <w:tcBorders>
              <w:top w:val="single" w:sz="4" w:space="0" w:color="auto"/>
              <w:left w:val="single" w:sz="4" w:space="0" w:color="auto"/>
              <w:bottom w:val="single" w:sz="4" w:space="0" w:color="auto"/>
              <w:right w:val="single" w:sz="4" w:space="0" w:color="auto"/>
            </w:tcBorders>
            <w:vAlign w:val="center"/>
          </w:tcPr>
          <w:p w14:paraId="437C38BB" w14:textId="77777777" w:rsidR="001B4382" w:rsidRPr="00880A58" w:rsidRDefault="001B4382" w:rsidP="001B4382">
            <w:pPr>
              <w:snapToGrid w:val="0"/>
              <w:spacing w:line="360" w:lineRule="auto"/>
              <w:rPr>
                <w:rFonts w:ascii="宋体" w:hAnsi="宋体"/>
                <w:szCs w:val="21"/>
                <w:u w:val="single"/>
              </w:rPr>
            </w:pPr>
            <w:r w:rsidRPr="00880A58">
              <w:rPr>
                <w:rFonts w:ascii="宋体" w:hAnsi="宋体" w:hint="eastAsia"/>
                <w:szCs w:val="21"/>
                <w:u w:val="single"/>
              </w:rPr>
              <w:t>本标准的技术内容与适用范围：</w:t>
            </w:r>
          </w:p>
          <w:p w14:paraId="77F73EEA" w14:textId="4597C2A4" w:rsidR="00546070" w:rsidRPr="001B4382" w:rsidRDefault="001B4382">
            <w:pPr>
              <w:ind w:firstLineChars="200" w:firstLine="422"/>
              <w:rPr>
                <w:szCs w:val="21"/>
              </w:rPr>
            </w:pPr>
            <w:r w:rsidRPr="001B4382">
              <w:rPr>
                <w:rFonts w:ascii="宋体" w:hAnsi="宋体" w:hint="eastAsia"/>
                <w:b/>
                <w:bCs/>
                <w:szCs w:val="21"/>
              </w:rPr>
              <w:t>适用范围</w:t>
            </w:r>
            <w:r w:rsidRPr="001B4382">
              <w:rPr>
                <w:rFonts w:hint="eastAsia"/>
                <w:szCs w:val="21"/>
              </w:rPr>
              <w:t>：本规程适用于新建或修复加固的建筑工程、公路工程、铁路工程、市政公用工程等结构中采用超高性能混凝土的喷射施工。</w:t>
            </w:r>
          </w:p>
          <w:p w14:paraId="63358DC4" w14:textId="77777777" w:rsidR="00546070" w:rsidRPr="001B4382" w:rsidRDefault="00000000">
            <w:pPr>
              <w:ind w:firstLineChars="200" w:firstLine="422"/>
              <w:rPr>
                <w:rFonts w:ascii="宋体" w:hAnsi="宋体"/>
                <w:szCs w:val="21"/>
              </w:rPr>
            </w:pPr>
            <w:r w:rsidRPr="001B4382">
              <w:rPr>
                <w:rFonts w:hint="eastAsia"/>
                <w:b/>
                <w:bCs/>
                <w:szCs w:val="21"/>
              </w:rPr>
              <w:t>主要技术内容：</w:t>
            </w:r>
            <w:r w:rsidRPr="001B4382">
              <w:rPr>
                <w:rFonts w:hint="eastAsia"/>
                <w:szCs w:val="21"/>
              </w:rPr>
              <w:t>包含超高性能混凝土喷射施工涉及的原材料、设计要求、混凝土配合比、混凝土性能、施工机具、施工技术、质量检查与验收等。</w:t>
            </w:r>
          </w:p>
        </w:tc>
      </w:tr>
      <w:tr w:rsidR="00546070" w14:paraId="750B961A" w14:textId="77777777" w:rsidTr="001B4382">
        <w:trPr>
          <w:trHeight w:val="1125"/>
          <w:jc w:val="center"/>
        </w:trPr>
        <w:tc>
          <w:tcPr>
            <w:tcW w:w="1783" w:type="dxa"/>
            <w:tcBorders>
              <w:top w:val="single" w:sz="4" w:space="0" w:color="auto"/>
              <w:left w:val="single" w:sz="4" w:space="0" w:color="auto"/>
              <w:bottom w:val="single" w:sz="4" w:space="0" w:color="auto"/>
              <w:right w:val="single" w:sz="4" w:space="0" w:color="auto"/>
            </w:tcBorders>
            <w:vAlign w:val="center"/>
          </w:tcPr>
          <w:p w14:paraId="642FE5EB" w14:textId="77777777" w:rsidR="00546070" w:rsidRPr="001B4382" w:rsidRDefault="00000000">
            <w:pPr>
              <w:snapToGrid w:val="0"/>
              <w:spacing w:line="360" w:lineRule="auto"/>
              <w:jc w:val="center"/>
              <w:rPr>
                <w:rFonts w:ascii="宋体" w:hAnsi="宋体"/>
                <w:szCs w:val="21"/>
              </w:rPr>
            </w:pPr>
            <w:r w:rsidRPr="001B4382">
              <w:rPr>
                <w:rFonts w:ascii="宋体" w:hAnsi="宋体" w:hint="eastAsia"/>
                <w:szCs w:val="21"/>
              </w:rPr>
              <w:t>国内外情况</w:t>
            </w:r>
          </w:p>
          <w:p w14:paraId="1C945000" w14:textId="77777777" w:rsidR="00546070" w:rsidRPr="001B4382" w:rsidRDefault="00000000">
            <w:pPr>
              <w:snapToGrid w:val="0"/>
              <w:spacing w:line="360" w:lineRule="auto"/>
              <w:jc w:val="center"/>
              <w:rPr>
                <w:rFonts w:ascii="宋体" w:hAnsi="宋体"/>
                <w:szCs w:val="21"/>
              </w:rPr>
            </w:pPr>
            <w:r w:rsidRPr="001B4382">
              <w:rPr>
                <w:rFonts w:ascii="宋体" w:hAnsi="宋体" w:hint="eastAsia"/>
                <w:szCs w:val="21"/>
              </w:rPr>
              <w:t>简要说明</w:t>
            </w:r>
          </w:p>
        </w:tc>
        <w:tc>
          <w:tcPr>
            <w:tcW w:w="7961" w:type="dxa"/>
            <w:gridSpan w:val="8"/>
            <w:tcBorders>
              <w:top w:val="single" w:sz="4" w:space="0" w:color="auto"/>
              <w:left w:val="single" w:sz="4" w:space="0" w:color="auto"/>
              <w:bottom w:val="single" w:sz="4" w:space="0" w:color="auto"/>
              <w:right w:val="single" w:sz="4" w:space="0" w:color="auto"/>
            </w:tcBorders>
            <w:vAlign w:val="center"/>
          </w:tcPr>
          <w:p w14:paraId="00CDCB7F" w14:textId="49CE7C02" w:rsidR="00546070" w:rsidRPr="001B4382" w:rsidRDefault="00000000" w:rsidP="001B4382">
            <w:pPr>
              <w:ind w:firstLineChars="200" w:firstLine="420"/>
              <w:jc w:val="left"/>
              <w:rPr>
                <w:rFonts w:ascii="黑体" w:eastAsia="黑体" w:hAnsi="黑体"/>
                <w:szCs w:val="21"/>
              </w:rPr>
            </w:pPr>
            <w:r w:rsidRPr="001B4382">
              <w:rPr>
                <w:rFonts w:ascii="黑体" w:eastAsia="黑体" w:hAnsi="黑体" w:hint="eastAsia"/>
                <w:szCs w:val="21"/>
              </w:rPr>
              <w:t>1.国内外对该技术研究情况简要说明：</w:t>
            </w:r>
          </w:p>
          <w:p w14:paraId="72048327" w14:textId="77777777" w:rsidR="00546070" w:rsidRPr="001B4382" w:rsidRDefault="00000000">
            <w:pPr>
              <w:ind w:firstLineChars="200" w:firstLine="420"/>
              <w:rPr>
                <w:szCs w:val="21"/>
              </w:rPr>
            </w:pPr>
            <w:r w:rsidRPr="001B4382">
              <w:rPr>
                <w:rFonts w:hint="eastAsia"/>
                <w:szCs w:val="21"/>
              </w:rPr>
              <w:t>经调查，国内外众多学者已经对喷射钢纤维混凝土、喷射</w:t>
            </w:r>
            <w:r w:rsidRPr="001B4382">
              <w:rPr>
                <w:rFonts w:hint="eastAsia"/>
                <w:szCs w:val="21"/>
              </w:rPr>
              <w:t>ECC</w:t>
            </w:r>
            <w:r w:rsidRPr="001B4382">
              <w:rPr>
                <w:rFonts w:hint="eastAsia"/>
                <w:szCs w:val="21"/>
              </w:rPr>
              <w:t>等纤维增强水泥基材料进行了大量的研究，取得了丰硕的成果，该类技术也取得了广泛的应用，大大</w:t>
            </w:r>
            <w:r w:rsidRPr="001B4382">
              <w:rPr>
                <w:rFonts w:hint="eastAsia"/>
                <w:szCs w:val="21"/>
              </w:rPr>
              <w:lastRenderedPageBreak/>
              <w:t>改善了普通混凝土抗拉强度低、韧性及抗裂性差的不足。但钢纤维混凝土、</w:t>
            </w:r>
            <w:r w:rsidRPr="001B4382">
              <w:rPr>
                <w:rFonts w:hint="eastAsia"/>
                <w:szCs w:val="21"/>
              </w:rPr>
              <w:t>ECC</w:t>
            </w:r>
            <w:r w:rsidRPr="001B4382">
              <w:rPr>
                <w:rFonts w:hint="eastAsia"/>
                <w:szCs w:val="21"/>
              </w:rPr>
              <w:t>仍存在着强度不够高、耐久性更待进一步提升的问题，考虑如果能将兼具有超高力学性能、优异耐久性和良好变形性能的</w:t>
            </w:r>
            <w:r w:rsidRPr="001B4382">
              <w:rPr>
                <w:rFonts w:hint="eastAsia"/>
                <w:szCs w:val="21"/>
              </w:rPr>
              <w:t>UHPC</w:t>
            </w:r>
            <w:r w:rsidRPr="001B4382">
              <w:rPr>
                <w:rFonts w:hint="eastAsia"/>
                <w:szCs w:val="21"/>
              </w:rPr>
              <w:t>应用于喷射施工中，则将进一步解决钢纤维混凝土、</w:t>
            </w:r>
            <w:r w:rsidRPr="001B4382">
              <w:rPr>
                <w:rFonts w:hint="eastAsia"/>
                <w:szCs w:val="21"/>
              </w:rPr>
              <w:t>ECC</w:t>
            </w:r>
            <w:r w:rsidRPr="001B4382">
              <w:rPr>
                <w:rFonts w:hint="eastAsia"/>
                <w:szCs w:val="21"/>
              </w:rPr>
              <w:t>的适用性问题。</w:t>
            </w:r>
          </w:p>
          <w:p w14:paraId="32285BF7" w14:textId="7820A5C9" w:rsidR="00546070" w:rsidRDefault="00000000">
            <w:pPr>
              <w:ind w:firstLineChars="200" w:firstLine="420"/>
              <w:rPr>
                <w:szCs w:val="21"/>
              </w:rPr>
            </w:pPr>
            <w:r w:rsidRPr="001B4382">
              <w:rPr>
                <w:rFonts w:hint="eastAsia"/>
                <w:szCs w:val="21"/>
              </w:rPr>
              <w:t>目前，国内外对喷射</w:t>
            </w:r>
            <w:r w:rsidRPr="001B4382">
              <w:rPr>
                <w:rFonts w:hint="eastAsia"/>
                <w:szCs w:val="21"/>
              </w:rPr>
              <w:t>UHPC</w:t>
            </w:r>
            <w:r w:rsidRPr="001B4382">
              <w:rPr>
                <w:rFonts w:hint="eastAsia"/>
                <w:szCs w:val="21"/>
              </w:rPr>
              <w:t>的研究应用很少。拉法基豪瑞集团采用与喷射</w:t>
            </w:r>
            <w:r w:rsidRPr="001B4382">
              <w:rPr>
                <w:rFonts w:hint="eastAsia"/>
                <w:szCs w:val="21"/>
              </w:rPr>
              <w:t>ECC</w:t>
            </w:r>
            <w:r w:rsidRPr="001B4382">
              <w:rPr>
                <w:rFonts w:hint="eastAsia"/>
                <w:szCs w:val="21"/>
              </w:rPr>
              <w:t>相同的思路，通过调整新拌</w:t>
            </w:r>
            <w:r w:rsidRPr="001B4382">
              <w:rPr>
                <w:rFonts w:hint="eastAsia"/>
                <w:szCs w:val="21"/>
              </w:rPr>
              <w:t>UHPC</w:t>
            </w:r>
            <w:r w:rsidRPr="001B4382">
              <w:rPr>
                <w:rFonts w:hint="eastAsia"/>
                <w:szCs w:val="21"/>
              </w:rPr>
              <w:t>的流变性能，使之具有较大屈服应力和适中的塑性粘度，尝试了</w:t>
            </w:r>
            <w:r w:rsidRPr="001B4382">
              <w:rPr>
                <w:rFonts w:hint="eastAsia"/>
                <w:szCs w:val="21"/>
              </w:rPr>
              <w:t>UHPC</w:t>
            </w:r>
            <w:r w:rsidRPr="001B4382">
              <w:rPr>
                <w:rFonts w:hint="eastAsia"/>
                <w:szCs w:val="21"/>
              </w:rPr>
              <w:t>喷射施工的可能性，试验结果表明：尽管相对于模筑</w:t>
            </w:r>
            <w:r w:rsidRPr="001B4382">
              <w:rPr>
                <w:rFonts w:hint="eastAsia"/>
                <w:szCs w:val="21"/>
              </w:rPr>
              <w:t>UHPC</w:t>
            </w:r>
            <w:r w:rsidRPr="001B4382">
              <w:rPr>
                <w:rFonts w:hint="eastAsia"/>
                <w:szCs w:val="21"/>
              </w:rPr>
              <w:t>的性能有略微下降，喷射</w:t>
            </w:r>
            <w:r w:rsidRPr="001B4382">
              <w:rPr>
                <w:rFonts w:hint="eastAsia"/>
                <w:szCs w:val="21"/>
              </w:rPr>
              <w:t>UHPC</w:t>
            </w:r>
            <w:r w:rsidRPr="001B4382">
              <w:rPr>
                <w:rFonts w:hint="eastAsia"/>
                <w:szCs w:val="21"/>
              </w:rPr>
              <w:t>仍具有超高的力学性能和优异的耐久性。据此，法国</w:t>
            </w:r>
            <w:r w:rsidRPr="001B4382">
              <w:rPr>
                <w:rFonts w:hint="eastAsia"/>
                <w:szCs w:val="21"/>
              </w:rPr>
              <w:t>Freyssinet</w:t>
            </w:r>
            <w:r w:rsidRPr="001B4382">
              <w:rPr>
                <w:rFonts w:hint="eastAsia"/>
                <w:szCs w:val="21"/>
              </w:rPr>
              <w:t>公司采用拉法基豪瑞集团生产的</w:t>
            </w:r>
            <w:r w:rsidRPr="001B4382">
              <w:rPr>
                <w:rFonts w:hint="eastAsia"/>
                <w:szCs w:val="21"/>
              </w:rPr>
              <w:t>Ductal</w:t>
            </w:r>
            <w:r w:rsidRPr="001B4382">
              <w:rPr>
                <w:rFonts w:hint="eastAsia"/>
                <w:szCs w:val="21"/>
              </w:rPr>
              <w:t>对超大直径金属波纹管内壁进行了衬砌喷射加固，取得了良好的效果，为修复类环形结构内衬提供了新的思路。国内武汉大学、中交二航局、江苏苏博特等单位也对喷射</w:t>
            </w:r>
            <w:r w:rsidRPr="001B4382">
              <w:rPr>
                <w:rFonts w:hint="eastAsia"/>
                <w:szCs w:val="21"/>
              </w:rPr>
              <w:t>UHPC</w:t>
            </w:r>
            <w:r w:rsidRPr="001B4382">
              <w:rPr>
                <w:rFonts w:hint="eastAsia"/>
                <w:szCs w:val="21"/>
              </w:rPr>
              <w:t>进行了试验研究，其中中交二航局于广州地铁</w:t>
            </w:r>
            <w:r w:rsidRPr="001B4382">
              <w:rPr>
                <w:rFonts w:hint="eastAsia"/>
                <w:szCs w:val="21"/>
              </w:rPr>
              <w:t>12</w:t>
            </w:r>
            <w:r w:rsidRPr="001B4382">
              <w:rPr>
                <w:rFonts w:hint="eastAsia"/>
                <w:szCs w:val="21"/>
              </w:rPr>
              <w:t>号线广州站基坑进行了示范应用，局部单次喷射厚度可达</w:t>
            </w:r>
            <w:r w:rsidRPr="001B4382">
              <w:rPr>
                <w:rFonts w:hint="eastAsia"/>
                <w:szCs w:val="21"/>
              </w:rPr>
              <w:t>23cm</w:t>
            </w:r>
            <w:r w:rsidRPr="001B4382">
              <w:rPr>
                <w:rFonts w:hint="eastAsia"/>
                <w:szCs w:val="21"/>
              </w:rPr>
              <w:t>、水平回弹率＜</w:t>
            </w:r>
            <w:r w:rsidRPr="001B4382">
              <w:rPr>
                <w:rFonts w:hint="eastAsia"/>
                <w:szCs w:val="21"/>
              </w:rPr>
              <w:t>5%</w:t>
            </w:r>
            <w:r w:rsidRPr="001B4382">
              <w:rPr>
                <w:rFonts w:hint="eastAsia"/>
                <w:szCs w:val="21"/>
              </w:rPr>
              <w:t>、抗压强度＞</w:t>
            </w:r>
            <w:r w:rsidRPr="001B4382">
              <w:rPr>
                <w:rFonts w:hint="eastAsia"/>
                <w:szCs w:val="21"/>
              </w:rPr>
              <w:t>120MPa</w:t>
            </w:r>
            <w:r w:rsidRPr="001B4382">
              <w:rPr>
                <w:rFonts w:hint="eastAsia"/>
                <w:szCs w:val="21"/>
              </w:rPr>
              <w:t>，取得了良好的效果。</w:t>
            </w:r>
          </w:p>
          <w:p w14:paraId="17850788" w14:textId="77777777" w:rsidR="001B4382" w:rsidRPr="001B4382" w:rsidRDefault="001B4382">
            <w:pPr>
              <w:ind w:firstLineChars="200" w:firstLine="420"/>
              <w:rPr>
                <w:rFonts w:ascii="宋体" w:hAnsi="宋体"/>
                <w:szCs w:val="21"/>
              </w:rPr>
            </w:pPr>
          </w:p>
          <w:p w14:paraId="515CEE38" w14:textId="781C7E27" w:rsidR="00546070" w:rsidRPr="001B4382" w:rsidRDefault="00000000" w:rsidP="001B4382">
            <w:pPr>
              <w:ind w:firstLineChars="200" w:firstLine="420"/>
              <w:jc w:val="left"/>
              <w:rPr>
                <w:rFonts w:ascii="黑体" w:eastAsia="黑体" w:hAnsi="黑体"/>
                <w:szCs w:val="21"/>
              </w:rPr>
            </w:pPr>
            <w:r w:rsidRPr="001B4382">
              <w:rPr>
                <w:rFonts w:ascii="黑体" w:eastAsia="黑体" w:hAnsi="黑体" w:hint="eastAsia"/>
                <w:szCs w:val="21"/>
              </w:rPr>
              <w:t>2.项目与国际标准或国外先进标准采用程度的考虑：</w:t>
            </w:r>
            <w:r w:rsidRPr="001B4382">
              <w:rPr>
                <w:rFonts w:ascii="黑体" w:eastAsia="黑体" w:hAnsi="黑体"/>
                <w:szCs w:val="21"/>
              </w:rPr>
              <w:t xml:space="preserve"> </w:t>
            </w:r>
          </w:p>
          <w:p w14:paraId="752BABDD" w14:textId="657EBB74" w:rsidR="00546070" w:rsidRDefault="00000000">
            <w:pPr>
              <w:ind w:firstLineChars="200" w:firstLine="420"/>
              <w:rPr>
                <w:szCs w:val="21"/>
              </w:rPr>
            </w:pPr>
            <w:r w:rsidRPr="001B4382">
              <w:rPr>
                <w:rFonts w:hint="eastAsia"/>
                <w:szCs w:val="21"/>
              </w:rPr>
              <w:t>本标准为国内外首次制定，不采用国际标准或国外先进标准。</w:t>
            </w:r>
          </w:p>
          <w:p w14:paraId="49EA432E" w14:textId="77777777" w:rsidR="001B4382" w:rsidRPr="001B4382" w:rsidRDefault="001B4382">
            <w:pPr>
              <w:ind w:firstLineChars="200" w:firstLine="420"/>
              <w:rPr>
                <w:rFonts w:ascii="宋体" w:hAnsi="宋体"/>
                <w:szCs w:val="21"/>
              </w:rPr>
            </w:pPr>
          </w:p>
          <w:p w14:paraId="276D2F1A" w14:textId="5116F0B0" w:rsidR="00546070" w:rsidRPr="001B4382" w:rsidRDefault="00000000" w:rsidP="001B4382">
            <w:pPr>
              <w:ind w:firstLineChars="200" w:firstLine="420"/>
              <w:jc w:val="left"/>
              <w:rPr>
                <w:rFonts w:ascii="黑体" w:eastAsia="黑体" w:hAnsi="黑体"/>
                <w:szCs w:val="21"/>
              </w:rPr>
            </w:pPr>
            <w:r w:rsidRPr="001B4382">
              <w:rPr>
                <w:rFonts w:ascii="黑体" w:eastAsia="黑体" w:hAnsi="黑体" w:hint="eastAsia"/>
                <w:szCs w:val="21"/>
              </w:rPr>
              <w:t>3.与国内相关标准间的关系：</w:t>
            </w:r>
            <w:r w:rsidRPr="001B4382">
              <w:rPr>
                <w:rFonts w:ascii="黑体" w:eastAsia="黑体" w:hAnsi="黑体"/>
                <w:szCs w:val="21"/>
              </w:rPr>
              <w:t xml:space="preserve"> </w:t>
            </w:r>
          </w:p>
          <w:p w14:paraId="22B4CEFD" w14:textId="3B202715" w:rsidR="00546070" w:rsidRDefault="00000000">
            <w:pPr>
              <w:ind w:firstLineChars="200" w:firstLine="420"/>
              <w:rPr>
                <w:szCs w:val="21"/>
              </w:rPr>
            </w:pPr>
            <w:r w:rsidRPr="001B4382">
              <w:rPr>
                <w:rFonts w:hint="eastAsia"/>
                <w:szCs w:val="21"/>
              </w:rPr>
              <w:t>本规程基于喷射混凝土的特点和超高性能混凝土的研究基础，是超高性能混凝土在喷射施工领域的应用拓展，与现有</w:t>
            </w:r>
            <w:r w:rsidRPr="001B4382">
              <w:rPr>
                <w:rFonts w:hint="eastAsia"/>
                <w:szCs w:val="21"/>
              </w:rPr>
              <w:t>JGJ/T372</w:t>
            </w:r>
            <w:r w:rsidRPr="001B4382">
              <w:rPr>
                <w:rFonts w:hint="eastAsia"/>
                <w:szCs w:val="21"/>
              </w:rPr>
              <w:t>《喷射混凝土施工技术规程》、《超高性能混凝土现浇施工技术规程》等标准存在明显区别，单独提出超高性能混凝土可泵性能、可喷性能以及喷射设备要求等指标要求。</w:t>
            </w:r>
          </w:p>
          <w:p w14:paraId="5B8835A2" w14:textId="77777777" w:rsidR="001B4382" w:rsidRPr="001B4382" w:rsidRDefault="001B4382">
            <w:pPr>
              <w:ind w:firstLineChars="200" w:firstLine="420"/>
              <w:rPr>
                <w:szCs w:val="21"/>
              </w:rPr>
            </w:pPr>
          </w:p>
          <w:p w14:paraId="0D7591E3" w14:textId="6C31E479" w:rsidR="00546070" w:rsidRPr="001B4382" w:rsidRDefault="00000000" w:rsidP="001B4382">
            <w:pPr>
              <w:ind w:firstLineChars="200" w:firstLine="420"/>
              <w:jc w:val="left"/>
              <w:rPr>
                <w:rFonts w:ascii="黑体" w:eastAsia="黑体" w:hAnsi="黑体"/>
                <w:szCs w:val="21"/>
              </w:rPr>
            </w:pPr>
            <w:r w:rsidRPr="001B4382">
              <w:rPr>
                <w:rFonts w:ascii="黑体" w:eastAsia="黑体" w:hAnsi="黑体" w:hint="eastAsia"/>
                <w:szCs w:val="21"/>
              </w:rPr>
              <w:t>4.指出是否发现有知识产权的问题：</w:t>
            </w:r>
          </w:p>
          <w:p w14:paraId="726A5A00" w14:textId="77777777" w:rsidR="00546070" w:rsidRPr="001B4382" w:rsidRDefault="00000000">
            <w:pPr>
              <w:snapToGrid w:val="0"/>
              <w:spacing w:line="360" w:lineRule="auto"/>
              <w:ind w:firstLineChars="200" w:firstLine="420"/>
              <w:rPr>
                <w:rFonts w:ascii="宋体" w:hAnsi="宋体"/>
                <w:szCs w:val="21"/>
              </w:rPr>
            </w:pPr>
            <w:r w:rsidRPr="001B4382">
              <w:rPr>
                <w:rFonts w:hint="eastAsia"/>
                <w:szCs w:val="21"/>
              </w:rPr>
              <w:t>该标准制定不涉及相关知识产权纠纷问题。</w:t>
            </w:r>
          </w:p>
        </w:tc>
      </w:tr>
      <w:tr w:rsidR="00546070" w14:paraId="73D5D918" w14:textId="77777777" w:rsidTr="001B4382">
        <w:trPr>
          <w:trHeight w:val="1121"/>
          <w:jc w:val="center"/>
        </w:trPr>
        <w:tc>
          <w:tcPr>
            <w:tcW w:w="1783" w:type="dxa"/>
            <w:tcBorders>
              <w:top w:val="single" w:sz="4" w:space="0" w:color="auto"/>
              <w:left w:val="single" w:sz="4" w:space="0" w:color="auto"/>
              <w:bottom w:val="single" w:sz="4" w:space="0" w:color="auto"/>
              <w:right w:val="single" w:sz="4" w:space="0" w:color="auto"/>
            </w:tcBorders>
            <w:vAlign w:val="center"/>
          </w:tcPr>
          <w:p w14:paraId="588A570F" w14:textId="77777777" w:rsidR="00546070" w:rsidRPr="001B4382" w:rsidRDefault="00000000">
            <w:pPr>
              <w:snapToGrid w:val="0"/>
              <w:spacing w:line="360" w:lineRule="auto"/>
              <w:jc w:val="center"/>
              <w:rPr>
                <w:rFonts w:ascii="宋体" w:hAnsi="宋体"/>
                <w:szCs w:val="21"/>
              </w:rPr>
            </w:pPr>
            <w:r w:rsidRPr="001B4382">
              <w:rPr>
                <w:rFonts w:ascii="宋体" w:hAnsi="宋体" w:hint="eastAsia"/>
                <w:szCs w:val="21"/>
              </w:rPr>
              <w:lastRenderedPageBreak/>
              <w:t>牵头单位</w:t>
            </w:r>
          </w:p>
        </w:tc>
        <w:tc>
          <w:tcPr>
            <w:tcW w:w="3601" w:type="dxa"/>
            <w:gridSpan w:val="5"/>
            <w:tcBorders>
              <w:top w:val="single" w:sz="4" w:space="0" w:color="auto"/>
              <w:left w:val="single" w:sz="4" w:space="0" w:color="auto"/>
              <w:bottom w:val="single" w:sz="4" w:space="0" w:color="auto"/>
              <w:right w:val="single" w:sz="4" w:space="0" w:color="auto"/>
            </w:tcBorders>
            <w:vAlign w:val="center"/>
          </w:tcPr>
          <w:p w14:paraId="12B33708" w14:textId="77777777" w:rsidR="001B4382" w:rsidRPr="00880A58" w:rsidRDefault="001B4382" w:rsidP="001B4382">
            <w:pPr>
              <w:snapToGrid w:val="0"/>
              <w:spacing w:line="360" w:lineRule="auto"/>
              <w:jc w:val="center"/>
              <w:rPr>
                <w:rFonts w:ascii="宋体" w:hAnsi="宋体"/>
                <w:szCs w:val="21"/>
              </w:rPr>
            </w:pPr>
          </w:p>
          <w:p w14:paraId="0052EEE0" w14:textId="77777777" w:rsidR="001B4382" w:rsidRPr="00880A58" w:rsidRDefault="001B4382" w:rsidP="001B4382">
            <w:pPr>
              <w:snapToGrid w:val="0"/>
              <w:spacing w:line="360" w:lineRule="auto"/>
              <w:jc w:val="center"/>
              <w:rPr>
                <w:rFonts w:ascii="宋体" w:hAnsi="宋体"/>
                <w:szCs w:val="21"/>
              </w:rPr>
            </w:pPr>
            <w:r w:rsidRPr="00880A58">
              <w:rPr>
                <w:rFonts w:ascii="宋体" w:hAnsi="宋体" w:hint="eastAsia"/>
                <w:szCs w:val="21"/>
              </w:rPr>
              <w:t>中国混凝土与水泥制品协会</w:t>
            </w:r>
          </w:p>
          <w:p w14:paraId="4E3ABEC7" w14:textId="77777777" w:rsidR="00546070" w:rsidRPr="001B4382" w:rsidRDefault="00546070" w:rsidP="001B4382">
            <w:pPr>
              <w:snapToGrid w:val="0"/>
              <w:spacing w:line="360" w:lineRule="auto"/>
              <w:rPr>
                <w:rFonts w:ascii="宋体" w:hAnsi="宋体"/>
                <w:szCs w:val="21"/>
              </w:rPr>
            </w:pPr>
          </w:p>
          <w:p w14:paraId="3EB5BA73" w14:textId="77777777" w:rsidR="00546070" w:rsidRPr="001B4382" w:rsidRDefault="00000000">
            <w:pPr>
              <w:snapToGrid w:val="0"/>
              <w:spacing w:line="360" w:lineRule="auto"/>
              <w:jc w:val="center"/>
              <w:rPr>
                <w:rFonts w:ascii="宋体" w:hAnsi="宋体"/>
                <w:b/>
                <w:szCs w:val="21"/>
              </w:rPr>
            </w:pPr>
            <w:r w:rsidRPr="001B4382">
              <w:rPr>
                <w:rFonts w:ascii="宋体" w:hAnsi="宋体" w:hint="eastAsia"/>
                <w:szCs w:val="21"/>
              </w:rPr>
              <w:t xml:space="preserve">（签字、盖公章） </w:t>
            </w:r>
            <w:r w:rsidRPr="001B4382">
              <w:rPr>
                <w:rFonts w:ascii="宋体" w:hAnsi="宋体"/>
                <w:szCs w:val="21"/>
              </w:rPr>
              <w:t xml:space="preserve">  </w:t>
            </w:r>
            <w:r w:rsidRPr="001B4382">
              <w:rPr>
                <w:rFonts w:ascii="宋体" w:hAnsi="宋体" w:hint="eastAsia"/>
                <w:szCs w:val="21"/>
              </w:rPr>
              <w:t>月   日</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CBEA5AB" w14:textId="77777777" w:rsidR="00546070" w:rsidRPr="001B4382" w:rsidRDefault="00000000">
            <w:pPr>
              <w:snapToGrid w:val="0"/>
              <w:spacing w:line="360" w:lineRule="auto"/>
              <w:jc w:val="center"/>
              <w:rPr>
                <w:rFonts w:ascii="宋体" w:hAnsi="宋体"/>
                <w:b/>
                <w:szCs w:val="21"/>
              </w:rPr>
            </w:pPr>
            <w:r w:rsidRPr="001B4382">
              <w:rPr>
                <w:rFonts w:ascii="宋体" w:hAnsi="宋体" w:hint="eastAsia"/>
                <w:szCs w:val="21"/>
              </w:rPr>
              <w:t>归口管理部门</w:t>
            </w:r>
          </w:p>
        </w:tc>
        <w:tc>
          <w:tcPr>
            <w:tcW w:w="2525" w:type="dxa"/>
            <w:tcBorders>
              <w:top w:val="single" w:sz="4" w:space="0" w:color="auto"/>
              <w:left w:val="single" w:sz="4" w:space="0" w:color="auto"/>
              <w:bottom w:val="single" w:sz="4" w:space="0" w:color="auto"/>
              <w:right w:val="single" w:sz="4" w:space="0" w:color="auto"/>
            </w:tcBorders>
            <w:vAlign w:val="center"/>
          </w:tcPr>
          <w:p w14:paraId="18E66D6F" w14:textId="752BB748" w:rsidR="00546070" w:rsidRDefault="00546070">
            <w:pPr>
              <w:snapToGrid w:val="0"/>
              <w:spacing w:line="360" w:lineRule="auto"/>
              <w:jc w:val="center"/>
              <w:rPr>
                <w:rFonts w:ascii="宋体" w:hAnsi="宋体"/>
                <w:szCs w:val="21"/>
              </w:rPr>
            </w:pPr>
          </w:p>
          <w:p w14:paraId="292329B6" w14:textId="77777777" w:rsidR="001B4382" w:rsidRPr="001B4382" w:rsidRDefault="001B4382">
            <w:pPr>
              <w:snapToGrid w:val="0"/>
              <w:spacing w:line="360" w:lineRule="auto"/>
              <w:jc w:val="center"/>
              <w:rPr>
                <w:rFonts w:ascii="宋体" w:hAnsi="宋体"/>
                <w:szCs w:val="21"/>
              </w:rPr>
            </w:pPr>
          </w:p>
          <w:p w14:paraId="5B010CC5" w14:textId="77777777" w:rsidR="00546070" w:rsidRPr="001B4382" w:rsidRDefault="00000000">
            <w:pPr>
              <w:snapToGrid w:val="0"/>
              <w:jc w:val="center"/>
              <w:rPr>
                <w:rFonts w:ascii="宋体" w:hAnsi="宋体"/>
                <w:szCs w:val="21"/>
              </w:rPr>
            </w:pPr>
            <w:r w:rsidRPr="001B4382">
              <w:rPr>
                <w:rFonts w:ascii="宋体" w:hAnsi="宋体" w:hint="eastAsia"/>
                <w:szCs w:val="21"/>
              </w:rPr>
              <w:t>（签字、盖公章）</w:t>
            </w:r>
          </w:p>
          <w:p w14:paraId="5253CC6A" w14:textId="77777777" w:rsidR="00546070" w:rsidRPr="001B4382" w:rsidRDefault="00000000">
            <w:pPr>
              <w:snapToGrid w:val="0"/>
              <w:spacing w:line="360" w:lineRule="auto"/>
              <w:jc w:val="center"/>
              <w:rPr>
                <w:rFonts w:ascii="宋体" w:hAnsi="宋体"/>
                <w:b/>
                <w:szCs w:val="21"/>
              </w:rPr>
            </w:pPr>
            <w:r w:rsidRPr="001B4382">
              <w:rPr>
                <w:rFonts w:ascii="宋体" w:hAnsi="宋体" w:hint="eastAsia"/>
                <w:szCs w:val="21"/>
              </w:rPr>
              <w:t xml:space="preserve"> 月   日</w:t>
            </w:r>
          </w:p>
        </w:tc>
      </w:tr>
    </w:tbl>
    <w:p w14:paraId="6DF65EB5" w14:textId="77777777" w:rsidR="00546070" w:rsidRDefault="00000000">
      <w:pPr>
        <w:snapToGrid w:val="0"/>
        <w:spacing w:beforeLines="50" w:before="156"/>
        <w:ind w:firstLineChars="280" w:firstLine="504"/>
        <w:rPr>
          <w:rFonts w:ascii="宋体" w:hAnsi="宋体"/>
          <w:sz w:val="18"/>
          <w:szCs w:val="18"/>
        </w:rPr>
      </w:pPr>
      <w:r>
        <w:rPr>
          <w:rFonts w:ascii="宋体" w:hAnsi="宋体" w:hint="eastAsia"/>
          <w:sz w:val="18"/>
          <w:szCs w:val="18"/>
        </w:rPr>
        <w:t>[注1]  填写制定或修订项目中，若选择修订必须填写被修订标准号；</w:t>
      </w:r>
    </w:p>
    <w:p w14:paraId="1F9C42A9" w14:textId="77777777" w:rsidR="00546070" w:rsidRDefault="00000000">
      <w:pPr>
        <w:snapToGrid w:val="0"/>
        <w:ind w:firstLineChars="280" w:firstLine="504"/>
        <w:rPr>
          <w:rFonts w:ascii="宋体" w:hAnsi="宋体"/>
          <w:sz w:val="18"/>
          <w:szCs w:val="18"/>
        </w:rPr>
      </w:pPr>
      <w:r>
        <w:rPr>
          <w:rFonts w:ascii="宋体" w:hAnsi="宋体" w:hint="eastAsia"/>
          <w:sz w:val="18"/>
          <w:szCs w:val="18"/>
        </w:rPr>
        <w:t>[注2]  选择采用国际标准，必须填写采标号及采用程度；</w:t>
      </w:r>
    </w:p>
    <w:p w14:paraId="48B61F71" w14:textId="77777777" w:rsidR="00546070" w:rsidRDefault="00000000">
      <w:pPr>
        <w:snapToGrid w:val="0"/>
        <w:ind w:firstLineChars="280" w:firstLine="504"/>
        <w:rPr>
          <w:rFonts w:ascii="宋体" w:hAnsi="宋体"/>
          <w:sz w:val="18"/>
          <w:szCs w:val="18"/>
        </w:rPr>
      </w:pPr>
      <w:r>
        <w:rPr>
          <w:rFonts w:ascii="宋体" w:hAnsi="宋体" w:hint="eastAsia"/>
          <w:sz w:val="18"/>
          <w:szCs w:val="18"/>
        </w:rPr>
        <w:t>[注3]  选择采用快速程序，必须填写快速程序代码。</w:t>
      </w:r>
    </w:p>
    <w:p w14:paraId="0DE107EC" w14:textId="77777777" w:rsidR="00546070" w:rsidRDefault="00546070">
      <w:pPr>
        <w:snapToGrid w:val="0"/>
        <w:spacing w:line="360" w:lineRule="auto"/>
        <w:jc w:val="left"/>
        <w:rPr>
          <w:rFonts w:ascii="仿宋" w:eastAsia="仿宋" w:hAnsi="仿宋"/>
          <w:sz w:val="24"/>
        </w:rPr>
      </w:pPr>
    </w:p>
    <w:sectPr w:rsidR="00546070">
      <w:headerReference w:type="default" r:id="rId8"/>
      <w:footerReference w:type="even" r:id="rId9"/>
      <w:footerReference w:type="default" r:id="rId10"/>
      <w:pgSz w:w="11906" w:h="16838"/>
      <w:pgMar w:top="1588" w:right="1588" w:bottom="1588" w:left="1588" w:header="851" w:footer="1134"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2F025" w14:textId="77777777" w:rsidR="0061564A" w:rsidRDefault="0061564A">
      <w:r>
        <w:separator/>
      </w:r>
    </w:p>
  </w:endnote>
  <w:endnote w:type="continuationSeparator" w:id="0">
    <w:p w14:paraId="21581B26" w14:textId="77777777" w:rsidR="0061564A" w:rsidRDefault="00615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2983B" w14:textId="77777777" w:rsidR="00546070" w:rsidRDefault="00000000">
    <w:pPr>
      <w:pStyle w:val="a7"/>
      <w:framePr w:wrap="around" w:vAnchor="text" w:hAnchor="margin" w:xAlign="center" w:y="1"/>
      <w:rPr>
        <w:rStyle w:val="ac"/>
      </w:rPr>
    </w:pPr>
    <w:r>
      <w:fldChar w:fldCharType="begin"/>
    </w:r>
    <w:r>
      <w:rPr>
        <w:rStyle w:val="ac"/>
      </w:rPr>
      <w:instrText xml:space="preserve">PAGE  </w:instrText>
    </w:r>
    <w:r>
      <w:fldChar w:fldCharType="end"/>
    </w:r>
  </w:p>
  <w:p w14:paraId="1176FAF5" w14:textId="77777777" w:rsidR="00546070" w:rsidRDefault="0054607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0E0E6" w14:textId="77777777" w:rsidR="00546070" w:rsidRDefault="00000000">
    <w:pPr>
      <w:pStyle w:val="a7"/>
      <w:framePr w:wrap="around" w:vAnchor="text" w:hAnchor="margin" w:xAlign="center" w:y="1"/>
      <w:rPr>
        <w:rStyle w:val="ac"/>
      </w:rPr>
    </w:pPr>
    <w:r>
      <w:fldChar w:fldCharType="begin"/>
    </w:r>
    <w:r>
      <w:rPr>
        <w:rStyle w:val="ac"/>
      </w:rPr>
      <w:instrText xml:space="preserve">PAGE  </w:instrText>
    </w:r>
    <w:r>
      <w:fldChar w:fldCharType="separate"/>
    </w:r>
    <w:r>
      <w:rPr>
        <w:rStyle w:val="ac"/>
      </w:rPr>
      <w:t>1</w:t>
    </w:r>
    <w:r>
      <w:fldChar w:fldCharType="end"/>
    </w:r>
  </w:p>
  <w:p w14:paraId="1910D3B7" w14:textId="77777777" w:rsidR="00546070" w:rsidRDefault="0054607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E2056" w14:textId="77777777" w:rsidR="0061564A" w:rsidRDefault="0061564A">
      <w:r>
        <w:separator/>
      </w:r>
    </w:p>
  </w:footnote>
  <w:footnote w:type="continuationSeparator" w:id="0">
    <w:p w14:paraId="6E8D6C45" w14:textId="77777777" w:rsidR="0061564A" w:rsidRDefault="00615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6519A" w14:textId="77777777" w:rsidR="00546070" w:rsidRDefault="00546070">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FkNjJiM2UyYjdlM2ZiODFlODAwNmQ0ZDE1MGU4N2QifQ=="/>
  </w:docVars>
  <w:rsids>
    <w:rsidRoot w:val="005F7AF8"/>
    <w:rsid w:val="00011F41"/>
    <w:rsid w:val="00023102"/>
    <w:rsid w:val="000336A1"/>
    <w:rsid w:val="00036210"/>
    <w:rsid w:val="00040340"/>
    <w:rsid w:val="00042F0C"/>
    <w:rsid w:val="00055895"/>
    <w:rsid w:val="00056433"/>
    <w:rsid w:val="00062543"/>
    <w:rsid w:val="00065260"/>
    <w:rsid w:val="00066CB2"/>
    <w:rsid w:val="00091E3C"/>
    <w:rsid w:val="000B3CDC"/>
    <w:rsid w:val="000B7E8D"/>
    <w:rsid w:val="000C10F5"/>
    <w:rsid w:val="000C1982"/>
    <w:rsid w:val="000D607F"/>
    <w:rsid w:val="000E1188"/>
    <w:rsid w:val="000E3C40"/>
    <w:rsid w:val="000F1A68"/>
    <w:rsid w:val="000F46E6"/>
    <w:rsid w:val="00120329"/>
    <w:rsid w:val="00121C77"/>
    <w:rsid w:val="001252C5"/>
    <w:rsid w:val="00127B3C"/>
    <w:rsid w:val="001301EA"/>
    <w:rsid w:val="00141C11"/>
    <w:rsid w:val="0014581E"/>
    <w:rsid w:val="001469C8"/>
    <w:rsid w:val="00147F4A"/>
    <w:rsid w:val="00150B8E"/>
    <w:rsid w:val="00151FC5"/>
    <w:rsid w:val="00152E12"/>
    <w:rsid w:val="00171D52"/>
    <w:rsid w:val="00176FBC"/>
    <w:rsid w:val="00180CC6"/>
    <w:rsid w:val="001833B2"/>
    <w:rsid w:val="001A3A04"/>
    <w:rsid w:val="001B4382"/>
    <w:rsid w:val="001B63DA"/>
    <w:rsid w:val="001D1F8C"/>
    <w:rsid w:val="001D5BEE"/>
    <w:rsid w:val="001F10F1"/>
    <w:rsid w:val="00202E29"/>
    <w:rsid w:val="002074BE"/>
    <w:rsid w:val="00207F40"/>
    <w:rsid w:val="00216105"/>
    <w:rsid w:val="00252C6D"/>
    <w:rsid w:val="0027644C"/>
    <w:rsid w:val="00280A32"/>
    <w:rsid w:val="002925B1"/>
    <w:rsid w:val="002A1E61"/>
    <w:rsid w:val="002A70FF"/>
    <w:rsid w:val="002B29A2"/>
    <w:rsid w:val="002B4D2F"/>
    <w:rsid w:val="002C249B"/>
    <w:rsid w:val="002C32DD"/>
    <w:rsid w:val="002C35B1"/>
    <w:rsid w:val="002D2425"/>
    <w:rsid w:val="002D4944"/>
    <w:rsid w:val="002D54B2"/>
    <w:rsid w:val="002D7A00"/>
    <w:rsid w:val="002D7F2E"/>
    <w:rsid w:val="002F0DD4"/>
    <w:rsid w:val="002F3E5F"/>
    <w:rsid w:val="00300BE5"/>
    <w:rsid w:val="0030265E"/>
    <w:rsid w:val="00302BC7"/>
    <w:rsid w:val="00304240"/>
    <w:rsid w:val="00304DFF"/>
    <w:rsid w:val="0031171F"/>
    <w:rsid w:val="00316C8C"/>
    <w:rsid w:val="00322EC6"/>
    <w:rsid w:val="003268C3"/>
    <w:rsid w:val="00330CD8"/>
    <w:rsid w:val="00332BDD"/>
    <w:rsid w:val="00347776"/>
    <w:rsid w:val="00350527"/>
    <w:rsid w:val="0035556E"/>
    <w:rsid w:val="003570D4"/>
    <w:rsid w:val="00367EF0"/>
    <w:rsid w:val="0037331C"/>
    <w:rsid w:val="00373B46"/>
    <w:rsid w:val="003853B6"/>
    <w:rsid w:val="00395EC0"/>
    <w:rsid w:val="003A6416"/>
    <w:rsid w:val="003B1D47"/>
    <w:rsid w:val="003C6100"/>
    <w:rsid w:val="003D4AD1"/>
    <w:rsid w:val="003D6077"/>
    <w:rsid w:val="003D7695"/>
    <w:rsid w:val="003E60B1"/>
    <w:rsid w:val="00411C13"/>
    <w:rsid w:val="00412455"/>
    <w:rsid w:val="00412CFF"/>
    <w:rsid w:val="00421E14"/>
    <w:rsid w:val="00427DC3"/>
    <w:rsid w:val="0045593E"/>
    <w:rsid w:val="00480384"/>
    <w:rsid w:val="004818D2"/>
    <w:rsid w:val="004B2A38"/>
    <w:rsid w:val="004B49AA"/>
    <w:rsid w:val="004B6CAE"/>
    <w:rsid w:val="004C2A1D"/>
    <w:rsid w:val="004C71A9"/>
    <w:rsid w:val="004D1476"/>
    <w:rsid w:val="004D59D6"/>
    <w:rsid w:val="004D75FE"/>
    <w:rsid w:val="004E09A4"/>
    <w:rsid w:val="004E1EF1"/>
    <w:rsid w:val="004E3910"/>
    <w:rsid w:val="004F5568"/>
    <w:rsid w:val="004F5746"/>
    <w:rsid w:val="00500A0F"/>
    <w:rsid w:val="00503540"/>
    <w:rsid w:val="0050566E"/>
    <w:rsid w:val="00507700"/>
    <w:rsid w:val="005110F4"/>
    <w:rsid w:val="005119C0"/>
    <w:rsid w:val="00512905"/>
    <w:rsid w:val="00513A5C"/>
    <w:rsid w:val="00517CC1"/>
    <w:rsid w:val="005200D6"/>
    <w:rsid w:val="00536BE8"/>
    <w:rsid w:val="00537A2A"/>
    <w:rsid w:val="0054326A"/>
    <w:rsid w:val="00546070"/>
    <w:rsid w:val="00554445"/>
    <w:rsid w:val="00560939"/>
    <w:rsid w:val="0056370F"/>
    <w:rsid w:val="00566473"/>
    <w:rsid w:val="00597469"/>
    <w:rsid w:val="0059780D"/>
    <w:rsid w:val="005B2A5F"/>
    <w:rsid w:val="005B3957"/>
    <w:rsid w:val="005B46B6"/>
    <w:rsid w:val="005B75AF"/>
    <w:rsid w:val="005C25B8"/>
    <w:rsid w:val="005C4CDA"/>
    <w:rsid w:val="005C5F60"/>
    <w:rsid w:val="005D1B91"/>
    <w:rsid w:val="005D3744"/>
    <w:rsid w:val="005D485B"/>
    <w:rsid w:val="005D75FF"/>
    <w:rsid w:val="005E49FB"/>
    <w:rsid w:val="005F7AF8"/>
    <w:rsid w:val="00604C46"/>
    <w:rsid w:val="0061564A"/>
    <w:rsid w:val="00622EC4"/>
    <w:rsid w:val="00627800"/>
    <w:rsid w:val="00633E5A"/>
    <w:rsid w:val="00634C6C"/>
    <w:rsid w:val="00634D39"/>
    <w:rsid w:val="00643D98"/>
    <w:rsid w:val="00645847"/>
    <w:rsid w:val="00651BDD"/>
    <w:rsid w:val="00654F2E"/>
    <w:rsid w:val="006614DA"/>
    <w:rsid w:val="00661E76"/>
    <w:rsid w:val="00666796"/>
    <w:rsid w:val="006671DB"/>
    <w:rsid w:val="00667EAE"/>
    <w:rsid w:val="0068154D"/>
    <w:rsid w:val="00691061"/>
    <w:rsid w:val="00694C00"/>
    <w:rsid w:val="006A6B05"/>
    <w:rsid w:val="006C7072"/>
    <w:rsid w:val="006D0FA0"/>
    <w:rsid w:val="006E7B08"/>
    <w:rsid w:val="006F27B0"/>
    <w:rsid w:val="00715637"/>
    <w:rsid w:val="00716218"/>
    <w:rsid w:val="00720CC1"/>
    <w:rsid w:val="00734183"/>
    <w:rsid w:val="00734742"/>
    <w:rsid w:val="007437F5"/>
    <w:rsid w:val="00745CAF"/>
    <w:rsid w:val="0075156A"/>
    <w:rsid w:val="00767AB7"/>
    <w:rsid w:val="00786980"/>
    <w:rsid w:val="00797021"/>
    <w:rsid w:val="007A4EC2"/>
    <w:rsid w:val="007B04FE"/>
    <w:rsid w:val="007B69A6"/>
    <w:rsid w:val="007E1AA7"/>
    <w:rsid w:val="007E73FD"/>
    <w:rsid w:val="007F4D0B"/>
    <w:rsid w:val="00811259"/>
    <w:rsid w:val="00822E1B"/>
    <w:rsid w:val="008254F1"/>
    <w:rsid w:val="00832E8D"/>
    <w:rsid w:val="00837BB0"/>
    <w:rsid w:val="00840A9D"/>
    <w:rsid w:val="00841836"/>
    <w:rsid w:val="00841945"/>
    <w:rsid w:val="00855393"/>
    <w:rsid w:val="00864532"/>
    <w:rsid w:val="00867B7C"/>
    <w:rsid w:val="00874812"/>
    <w:rsid w:val="00876828"/>
    <w:rsid w:val="00882F0F"/>
    <w:rsid w:val="008854EF"/>
    <w:rsid w:val="00891812"/>
    <w:rsid w:val="008A3130"/>
    <w:rsid w:val="008A47FA"/>
    <w:rsid w:val="008A72C9"/>
    <w:rsid w:val="008C388E"/>
    <w:rsid w:val="008D229D"/>
    <w:rsid w:val="008E3202"/>
    <w:rsid w:val="008F0F48"/>
    <w:rsid w:val="008F5F8A"/>
    <w:rsid w:val="0090046D"/>
    <w:rsid w:val="00907AB5"/>
    <w:rsid w:val="00917915"/>
    <w:rsid w:val="009179E6"/>
    <w:rsid w:val="00922790"/>
    <w:rsid w:val="00926CD3"/>
    <w:rsid w:val="00926D63"/>
    <w:rsid w:val="00931333"/>
    <w:rsid w:val="009332F9"/>
    <w:rsid w:val="009360D0"/>
    <w:rsid w:val="00946510"/>
    <w:rsid w:val="00953420"/>
    <w:rsid w:val="009644F2"/>
    <w:rsid w:val="0097268C"/>
    <w:rsid w:val="009852C0"/>
    <w:rsid w:val="00991125"/>
    <w:rsid w:val="009A622B"/>
    <w:rsid w:val="009A6FD0"/>
    <w:rsid w:val="009C2C40"/>
    <w:rsid w:val="009D2C6D"/>
    <w:rsid w:val="009D6F7C"/>
    <w:rsid w:val="009F6746"/>
    <w:rsid w:val="00A05CA4"/>
    <w:rsid w:val="00A26DD7"/>
    <w:rsid w:val="00A27586"/>
    <w:rsid w:val="00A33063"/>
    <w:rsid w:val="00A35369"/>
    <w:rsid w:val="00A40369"/>
    <w:rsid w:val="00A639F6"/>
    <w:rsid w:val="00A64483"/>
    <w:rsid w:val="00A64E01"/>
    <w:rsid w:val="00A64E32"/>
    <w:rsid w:val="00A81D4C"/>
    <w:rsid w:val="00A84F85"/>
    <w:rsid w:val="00A92372"/>
    <w:rsid w:val="00AA01C1"/>
    <w:rsid w:val="00AA108F"/>
    <w:rsid w:val="00AA286B"/>
    <w:rsid w:val="00AB55E2"/>
    <w:rsid w:val="00AC0272"/>
    <w:rsid w:val="00AE0C51"/>
    <w:rsid w:val="00AE2DE6"/>
    <w:rsid w:val="00AF2641"/>
    <w:rsid w:val="00AF69DE"/>
    <w:rsid w:val="00B065A8"/>
    <w:rsid w:val="00B23C4D"/>
    <w:rsid w:val="00B32360"/>
    <w:rsid w:val="00B40BBC"/>
    <w:rsid w:val="00B45694"/>
    <w:rsid w:val="00B479EA"/>
    <w:rsid w:val="00B646D1"/>
    <w:rsid w:val="00B82215"/>
    <w:rsid w:val="00B9113B"/>
    <w:rsid w:val="00BA77FC"/>
    <w:rsid w:val="00BA7CF5"/>
    <w:rsid w:val="00BB2ACD"/>
    <w:rsid w:val="00BC0262"/>
    <w:rsid w:val="00BD0ED0"/>
    <w:rsid w:val="00BD5CBC"/>
    <w:rsid w:val="00C00FBB"/>
    <w:rsid w:val="00C03141"/>
    <w:rsid w:val="00C047EC"/>
    <w:rsid w:val="00C05312"/>
    <w:rsid w:val="00C17F2D"/>
    <w:rsid w:val="00C203BE"/>
    <w:rsid w:val="00C24077"/>
    <w:rsid w:val="00C347FD"/>
    <w:rsid w:val="00C44B62"/>
    <w:rsid w:val="00C44C84"/>
    <w:rsid w:val="00C45DDB"/>
    <w:rsid w:val="00C50C45"/>
    <w:rsid w:val="00C57354"/>
    <w:rsid w:val="00C6340F"/>
    <w:rsid w:val="00C732B7"/>
    <w:rsid w:val="00C8089C"/>
    <w:rsid w:val="00C93EC2"/>
    <w:rsid w:val="00CA6845"/>
    <w:rsid w:val="00CB5060"/>
    <w:rsid w:val="00CC2EC2"/>
    <w:rsid w:val="00CD3F3D"/>
    <w:rsid w:val="00CE3A21"/>
    <w:rsid w:val="00CE42B3"/>
    <w:rsid w:val="00CE6441"/>
    <w:rsid w:val="00CE6F56"/>
    <w:rsid w:val="00CE7C42"/>
    <w:rsid w:val="00CF04DE"/>
    <w:rsid w:val="00D00C2C"/>
    <w:rsid w:val="00D01D60"/>
    <w:rsid w:val="00D076D0"/>
    <w:rsid w:val="00D1152B"/>
    <w:rsid w:val="00D22B62"/>
    <w:rsid w:val="00D34367"/>
    <w:rsid w:val="00D34A5D"/>
    <w:rsid w:val="00D465FB"/>
    <w:rsid w:val="00D51C84"/>
    <w:rsid w:val="00D61931"/>
    <w:rsid w:val="00D76666"/>
    <w:rsid w:val="00D91E96"/>
    <w:rsid w:val="00D94B0F"/>
    <w:rsid w:val="00DA343C"/>
    <w:rsid w:val="00DC5DE7"/>
    <w:rsid w:val="00DD3433"/>
    <w:rsid w:val="00DE339C"/>
    <w:rsid w:val="00DF34E8"/>
    <w:rsid w:val="00DF4297"/>
    <w:rsid w:val="00E03F95"/>
    <w:rsid w:val="00E127BE"/>
    <w:rsid w:val="00E134B9"/>
    <w:rsid w:val="00E25A7C"/>
    <w:rsid w:val="00E265F6"/>
    <w:rsid w:val="00E268F0"/>
    <w:rsid w:val="00E50F68"/>
    <w:rsid w:val="00E66BCE"/>
    <w:rsid w:val="00EB1053"/>
    <w:rsid w:val="00EB1F2F"/>
    <w:rsid w:val="00EC3CB1"/>
    <w:rsid w:val="00ED257D"/>
    <w:rsid w:val="00ED43B8"/>
    <w:rsid w:val="00EE1DDB"/>
    <w:rsid w:val="00EF26AE"/>
    <w:rsid w:val="00F05D77"/>
    <w:rsid w:val="00F20168"/>
    <w:rsid w:val="00F20C6D"/>
    <w:rsid w:val="00F27E94"/>
    <w:rsid w:val="00F30FF4"/>
    <w:rsid w:val="00F33046"/>
    <w:rsid w:val="00F3581E"/>
    <w:rsid w:val="00F37A6C"/>
    <w:rsid w:val="00F47E67"/>
    <w:rsid w:val="00F52D2C"/>
    <w:rsid w:val="00F5408B"/>
    <w:rsid w:val="00F5409F"/>
    <w:rsid w:val="00F65A3C"/>
    <w:rsid w:val="00F66261"/>
    <w:rsid w:val="00F67C3B"/>
    <w:rsid w:val="00F7274C"/>
    <w:rsid w:val="00F827AA"/>
    <w:rsid w:val="00F92345"/>
    <w:rsid w:val="00FA42DE"/>
    <w:rsid w:val="00FC16E7"/>
    <w:rsid w:val="00FC6469"/>
    <w:rsid w:val="00FD04EA"/>
    <w:rsid w:val="00FD0E11"/>
    <w:rsid w:val="00FD4B70"/>
    <w:rsid w:val="00FF599E"/>
    <w:rsid w:val="0AA71CBE"/>
    <w:rsid w:val="144D0183"/>
    <w:rsid w:val="231F0DD6"/>
    <w:rsid w:val="3B59295C"/>
    <w:rsid w:val="3CE21B3C"/>
    <w:rsid w:val="417252FB"/>
    <w:rsid w:val="46D22383"/>
    <w:rsid w:val="5FBB046C"/>
    <w:rsid w:val="623676A5"/>
    <w:rsid w:val="71EF7BA0"/>
    <w:rsid w:val="780F72BB"/>
    <w:rsid w:val="785A05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6144F"/>
  <w15:docId w15:val="{843414C6-0B46-496D-A70C-F1DFB4A0E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locked="1" w:uiPriority="0"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qFormat/>
    <w:rPr>
      <w:rFonts w:ascii="宋体"/>
      <w:sz w:val="18"/>
      <w:szCs w:val="18"/>
    </w:rPr>
  </w:style>
  <w:style w:type="paragraph" w:styleId="a5">
    <w:name w:val="Body Text"/>
    <w:basedOn w:val="a"/>
    <w:link w:val="a6"/>
    <w:qFormat/>
    <w:rPr>
      <w:rFonts w:ascii="仿宋_GB2312" w:eastAsia="仿宋_GB2312"/>
      <w:sz w:val="32"/>
      <w:szCs w:val="20"/>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character" w:styleId="ab">
    <w:name w:val="Strong"/>
    <w:basedOn w:val="a0"/>
    <w:uiPriority w:val="99"/>
    <w:qFormat/>
    <w:rPr>
      <w:rFonts w:cs="Times New Roman"/>
      <w:b/>
      <w:bCs/>
    </w:rPr>
  </w:style>
  <w:style w:type="character" w:styleId="ac">
    <w:name w:val="page number"/>
    <w:basedOn w:val="a0"/>
    <w:uiPriority w:val="99"/>
    <w:qFormat/>
    <w:rPr>
      <w:rFonts w:cs="Times New Roman"/>
    </w:rPr>
  </w:style>
  <w:style w:type="character" w:styleId="ad">
    <w:name w:val="FollowedHyperlink"/>
    <w:basedOn w:val="a0"/>
    <w:uiPriority w:val="99"/>
    <w:semiHidden/>
    <w:unhideWhenUsed/>
    <w:qFormat/>
    <w:rPr>
      <w:color w:val="800080" w:themeColor="followedHyperlink"/>
      <w:u w:val="single"/>
    </w:rPr>
  </w:style>
  <w:style w:type="character" w:styleId="ae">
    <w:name w:val="Hyperlink"/>
    <w:basedOn w:val="a0"/>
    <w:uiPriority w:val="99"/>
    <w:qFormat/>
    <w:rPr>
      <w:rFonts w:cs="Times New Roman"/>
      <w:color w:val="003366"/>
      <w:u w:val="none"/>
    </w:rPr>
  </w:style>
  <w:style w:type="character" w:customStyle="1" w:styleId="aa">
    <w:name w:val="页眉 字符"/>
    <w:basedOn w:val="a0"/>
    <w:link w:val="a9"/>
    <w:qFormat/>
    <w:rPr>
      <w:sz w:val="18"/>
      <w:szCs w:val="18"/>
    </w:rPr>
  </w:style>
  <w:style w:type="character" w:customStyle="1" w:styleId="a8">
    <w:name w:val="页脚 字符"/>
    <w:basedOn w:val="a0"/>
    <w:link w:val="a7"/>
    <w:uiPriority w:val="99"/>
    <w:semiHidden/>
    <w:qFormat/>
    <w:rPr>
      <w:sz w:val="18"/>
      <w:szCs w:val="18"/>
    </w:rPr>
  </w:style>
  <w:style w:type="character" w:customStyle="1" w:styleId="a4">
    <w:name w:val="文档结构图 字符"/>
    <w:basedOn w:val="a0"/>
    <w:link w:val="a3"/>
    <w:uiPriority w:val="99"/>
    <w:qFormat/>
    <w:locked/>
    <w:rPr>
      <w:rFonts w:ascii="宋体" w:cs="Times New Roman"/>
      <w:kern w:val="2"/>
      <w:sz w:val="18"/>
      <w:szCs w:val="18"/>
    </w:rPr>
  </w:style>
  <w:style w:type="character" w:customStyle="1" w:styleId="a6">
    <w:name w:val="正文文本 字符"/>
    <w:basedOn w:val="a0"/>
    <w:link w:val="a5"/>
    <w:qFormat/>
    <w:rPr>
      <w:rFonts w:ascii="仿宋_GB2312" w:eastAsia="仿宋_GB2312"/>
      <w:kern w:val="2"/>
      <w:sz w:val="32"/>
    </w:rPr>
  </w:style>
  <w:style w:type="character" w:customStyle="1" w:styleId="1">
    <w:name w:val="未处理的提及1"/>
    <w:basedOn w:val="a0"/>
    <w:uiPriority w:val="99"/>
    <w:semiHidden/>
    <w:unhideWhenUsed/>
    <w:qFormat/>
    <w:rPr>
      <w:color w:val="605E5C"/>
      <w:shd w:val="clear" w:color="auto" w:fill="E1DFDD"/>
    </w:rPr>
  </w:style>
  <w:style w:type="paragraph" w:styleId="af">
    <w:name w:val="Revision"/>
    <w:hidden/>
    <w:uiPriority w:val="99"/>
    <w:semiHidden/>
    <w:rsid w:val="001B438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B9B2B3D-F401-4480-B62C-18CFAE38963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Pages>
  <Words>303</Words>
  <Characters>1731</Characters>
  <Application>Microsoft Office Word</Application>
  <DocSecurity>0</DocSecurity>
  <Lines>14</Lines>
  <Paragraphs>4</Paragraphs>
  <ScaleCrop>false</ScaleCrop>
  <Company>Microsoft</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关于申报和推荐2011年度建材行业技术革新奖奖励项目的通知</dc:title>
  <dc:creator>Qinghuan</dc:creator>
  <cp:lastModifiedBy>徐 曦</cp:lastModifiedBy>
  <cp:revision>45</cp:revision>
  <cp:lastPrinted>2020-12-16T01:18:00Z</cp:lastPrinted>
  <dcterms:created xsi:type="dcterms:W3CDTF">2021-01-05T07:19:00Z</dcterms:created>
  <dcterms:modified xsi:type="dcterms:W3CDTF">2023-01-17T16:03:00Z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628DFF0B69574825AB63D93200F530E0</vt:lpwstr>
  </property>
</Properties>
</file>